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9BF61" w14:textId="77777777" w:rsidR="0094681B" w:rsidRPr="0078179C" w:rsidRDefault="0094681B" w:rsidP="0079307B">
      <w:pPr>
        <w:spacing w:before="22"/>
        <w:ind w:left="1077" w:right="1077"/>
        <w:jc w:val="center"/>
        <w:rPr>
          <w:rFonts w:ascii="Narkisim" w:hAnsi="Narkisim" w:cs="Narkisim"/>
          <w:b/>
          <w:bCs/>
          <w:sz w:val="28"/>
          <w:szCs w:val="28"/>
          <w:rtl/>
        </w:rPr>
      </w:pPr>
    </w:p>
    <w:p w14:paraId="3349D6D9" w14:textId="77777777" w:rsidR="0094681B" w:rsidRPr="0078179C" w:rsidRDefault="0094681B" w:rsidP="0094681B">
      <w:pPr>
        <w:spacing w:before="22"/>
        <w:ind w:left="998" w:right="998"/>
        <w:jc w:val="center"/>
        <w:rPr>
          <w:rFonts w:ascii="Narkisim" w:hAnsi="Narkisim" w:cs="Narkisim"/>
          <w:b/>
          <w:bCs/>
          <w:sz w:val="28"/>
          <w:szCs w:val="28"/>
          <w:rtl/>
        </w:rPr>
      </w:pPr>
    </w:p>
    <w:p w14:paraId="26C0D8DA" w14:textId="77777777" w:rsidR="0094681B" w:rsidRPr="0078179C" w:rsidRDefault="0094681B" w:rsidP="0094681B">
      <w:pPr>
        <w:spacing w:before="22"/>
        <w:ind w:left="998" w:right="998"/>
        <w:jc w:val="center"/>
        <w:rPr>
          <w:rFonts w:ascii="Narkisim" w:hAnsi="Narkisim" w:cs="Narkisim"/>
          <w:b/>
          <w:bCs/>
          <w:sz w:val="28"/>
          <w:szCs w:val="28"/>
          <w:rtl/>
        </w:rPr>
      </w:pPr>
    </w:p>
    <w:p w14:paraId="1AC40A69" w14:textId="200A8382" w:rsidR="007B7462" w:rsidRPr="0078179C" w:rsidRDefault="0094681B" w:rsidP="0079307B">
      <w:pPr>
        <w:spacing w:before="22"/>
        <w:ind w:left="1247" w:right="1247"/>
        <w:jc w:val="center"/>
        <w:rPr>
          <w:rFonts w:ascii="Narkisim" w:hAnsi="Narkisim" w:cs="Narkisim"/>
          <w:b/>
          <w:bCs/>
          <w:sz w:val="40"/>
          <w:szCs w:val="40"/>
          <w:rtl/>
        </w:rPr>
      </w:pPr>
      <w:r w:rsidRPr="0078179C">
        <w:rPr>
          <w:rFonts w:ascii="Narkisim" w:hAnsi="Narkisim" w:cs="Narkisim"/>
          <w:b/>
          <w:bCs/>
          <w:sz w:val="40"/>
          <w:szCs w:val="40"/>
          <w:rtl/>
        </w:rPr>
        <w:t>העתקת מקום מגורי הגרושה יחד עם ילדיה</w:t>
      </w:r>
      <w:r w:rsidR="00200CA4">
        <w:rPr>
          <w:rFonts w:ascii="Narkisim" w:hAnsi="Narkisim" w:cs="Narkisim" w:hint="cs"/>
          <w:b/>
          <w:bCs/>
          <w:sz w:val="40"/>
          <w:szCs w:val="40"/>
          <w:rtl/>
        </w:rPr>
        <w:t xml:space="preserve"> לארץ ולחו"ל</w:t>
      </w:r>
      <w:r w:rsidR="00D3660B" w:rsidRPr="0078179C">
        <w:rPr>
          <w:rFonts w:ascii="Narkisim" w:hAnsi="Narkisim" w:cs="Narkisim"/>
          <w:b/>
          <w:bCs/>
          <w:sz w:val="40"/>
          <w:szCs w:val="40"/>
          <w:rtl/>
        </w:rPr>
        <w:t>- פסקי דין רבניים</w:t>
      </w:r>
    </w:p>
    <w:p w14:paraId="3E634758" w14:textId="77777777" w:rsidR="0079307B" w:rsidRPr="0078179C" w:rsidRDefault="0079307B" w:rsidP="0079307B">
      <w:pPr>
        <w:spacing w:before="22"/>
        <w:ind w:left="1361" w:right="1361"/>
        <w:jc w:val="center"/>
        <w:rPr>
          <w:rFonts w:ascii="Narkisim" w:hAnsi="Narkisim" w:cs="Narkisim"/>
          <w:b/>
          <w:bCs/>
          <w:sz w:val="28"/>
          <w:szCs w:val="28"/>
          <w:rtl/>
        </w:rPr>
      </w:pPr>
    </w:p>
    <w:p w14:paraId="48BD1FAE" w14:textId="73C594D6" w:rsidR="0072344D" w:rsidRPr="0078179C" w:rsidRDefault="0094681B" w:rsidP="00DB61F8">
      <w:pPr>
        <w:spacing w:before="56" w:after="0"/>
        <w:ind w:left="998" w:right="1003"/>
        <w:jc w:val="center"/>
        <w:rPr>
          <w:rFonts w:ascii="Narkisim" w:hAnsi="Narkisim" w:cs="Narkisim"/>
          <w:b/>
          <w:bCs/>
          <w:sz w:val="32"/>
          <w:szCs w:val="32"/>
          <w:rtl/>
        </w:rPr>
      </w:pPr>
      <w:r w:rsidRPr="0078179C">
        <w:rPr>
          <w:rFonts w:ascii="Narkisim" w:hAnsi="Narkisim" w:cs="Narkisim"/>
          <w:b/>
          <w:bCs/>
          <w:sz w:val="32"/>
          <w:szCs w:val="32"/>
          <w:rtl/>
        </w:rPr>
        <w:t>מאת</w:t>
      </w:r>
    </w:p>
    <w:p w14:paraId="28D69548" w14:textId="1F147B7C" w:rsidR="0094681B" w:rsidRPr="0078179C" w:rsidRDefault="0079307B" w:rsidP="0094681B">
      <w:pPr>
        <w:spacing w:before="56" w:after="0"/>
        <w:ind w:left="998" w:right="1003"/>
        <w:jc w:val="center"/>
        <w:rPr>
          <w:rFonts w:ascii="Narkisim" w:hAnsi="Narkisim" w:cs="Narkisim"/>
          <w:sz w:val="28"/>
          <w:szCs w:val="28"/>
          <w:rtl/>
        </w:rPr>
      </w:pPr>
      <w:proofErr w:type="spellStart"/>
      <w:r w:rsidRPr="0078179C">
        <w:rPr>
          <w:rFonts w:ascii="Narkisim" w:hAnsi="Narkisim" w:cs="Narkisim"/>
          <w:sz w:val="28"/>
          <w:szCs w:val="28"/>
          <w:rtl/>
        </w:rPr>
        <w:t>טו"ר</w:t>
      </w:r>
      <w:proofErr w:type="spellEnd"/>
      <w:r w:rsidRPr="0078179C">
        <w:rPr>
          <w:rFonts w:ascii="Narkisim" w:hAnsi="Narkisim" w:cs="Narkisim"/>
          <w:sz w:val="28"/>
          <w:szCs w:val="28"/>
          <w:rtl/>
        </w:rPr>
        <w:t xml:space="preserve"> </w:t>
      </w:r>
      <w:r w:rsidR="0094681B" w:rsidRPr="0078179C">
        <w:rPr>
          <w:rFonts w:ascii="Narkisim" w:hAnsi="Narkisim" w:cs="Narkisim"/>
          <w:sz w:val="28"/>
          <w:szCs w:val="28"/>
          <w:rtl/>
        </w:rPr>
        <w:t xml:space="preserve">יצחק </w:t>
      </w:r>
      <w:proofErr w:type="spellStart"/>
      <w:r w:rsidR="0094681B" w:rsidRPr="0078179C">
        <w:rPr>
          <w:rFonts w:ascii="Narkisim" w:hAnsi="Narkisim" w:cs="Narkisim"/>
          <w:sz w:val="28"/>
          <w:szCs w:val="28"/>
          <w:rtl/>
        </w:rPr>
        <w:t>בושריאן</w:t>
      </w:r>
      <w:proofErr w:type="spellEnd"/>
    </w:p>
    <w:p w14:paraId="5C1F5AC5" w14:textId="77777777" w:rsidR="0094681B" w:rsidRPr="0078179C" w:rsidRDefault="0094681B" w:rsidP="00DB61F8">
      <w:pPr>
        <w:spacing w:before="56" w:after="0"/>
        <w:ind w:right="1003"/>
        <w:rPr>
          <w:rFonts w:ascii="Narkisim" w:hAnsi="Narkisim" w:cs="Narkisim"/>
          <w:sz w:val="28"/>
          <w:szCs w:val="28"/>
          <w:rtl/>
        </w:rPr>
      </w:pPr>
    </w:p>
    <w:p w14:paraId="3F7FBD8B" w14:textId="53360703" w:rsidR="0079307B" w:rsidRPr="0078179C" w:rsidRDefault="0079307B" w:rsidP="0079307B">
      <w:pPr>
        <w:pStyle w:val="a6"/>
        <w:numPr>
          <w:ilvl w:val="0"/>
          <w:numId w:val="2"/>
        </w:numPr>
        <w:ind w:right="964"/>
        <w:jc w:val="center"/>
        <w:rPr>
          <w:rFonts w:ascii="Narkisim" w:hAnsi="Narkisim" w:cs="Narkisim"/>
          <w:b/>
          <w:bCs/>
          <w:sz w:val="28"/>
          <w:szCs w:val="28"/>
        </w:rPr>
      </w:pPr>
      <w:r w:rsidRPr="0078179C">
        <w:rPr>
          <w:rFonts w:ascii="Narkisim" w:hAnsi="Narkisim" w:cs="Narkisim"/>
          <w:b/>
          <w:bCs/>
          <w:sz w:val="28"/>
          <w:szCs w:val="28"/>
          <w:rtl/>
        </w:rPr>
        <w:t>הצגת הבעיה</w:t>
      </w:r>
    </w:p>
    <w:p w14:paraId="1C5B7E1F" w14:textId="029C413F" w:rsidR="00C548EF" w:rsidRPr="0078179C" w:rsidRDefault="004C6443" w:rsidP="0079307B">
      <w:pPr>
        <w:ind w:left="907" w:right="907"/>
        <w:jc w:val="both"/>
        <w:rPr>
          <w:rFonts w:ascii="Narkisim" w:hAnsi="Narkisim" w:cs="Narkisim"/>
          <w:sz w:val="28"/>
          <w:szCs w:val="28"/>
          <w:rtl/>
        </w:rPr>
      </w:pPr>
      <w:r w:rsidRPr="0078179C">
        <w:rPr>
          <w:rFonts w:ascii="Narkisim" w:hAnsi="Narkisim" w:cs="Narkisim"/>
          <w:sz w:val="28"/>
          <w:szCs w:val="28"/>
          <w:rtl/>
        </w:rPr>
        <w:t>כאשר בני זוג שיש להם ילדים משותפים מחליטים  להתגרש, יש לקבוע  מי מהם יקבל את המשמורת על הילדים.</w:t>
      </w:r>
    </w:p>
    <w:p w14:paraId="25213663" w14:textId="1E94D3A2" w:rsidR="004C6443" w:rsidRPr="0078179C" w:rsidRDefault="004C6443" w:rsidP="0079307B">
      <w:pPr>
        <w:ind w:left="907" w:right="907"/>
        <w:jc w:val="both"/>
        <w:rPr>
          <w:rFonts w:ascii="Narkisim" w:hAnsi="Narkisim" w:cs="Narkisim"/>
          <w:sz w:val="28"/>
          <w:szCs w:val="28"/>
          <w:rtl/>
        </w:rPr>
      </w:pPr>
      <w:r w:rsidRPr="0078179C">
        <w:rPr>
          <w:rFonts w:ascii="Narkisim" w:hAnsi="Narkisim" w:cs="Narkisim"/>
          <w:sz w:val="28"/>
          <w:szCs w:val="28"/>
          <w:rtl/>
        </w:rPr>
        <w:t>בני הזוג יכולים להחליט ביניהם על חלוקת זמני השהות של הילדים, ובהעדר הסכמה בין ההורים, העניין יובא להכרעה של בית המשפט לענייני משפחה או בית הדין האזורי.</w:t>
      </w:r>
    </w:p>
    <w:p w14:paraId="4E87BD93" w14:textId="6038C6D6" w:rsidR="004C6443" w:rsidRPr="0078179C" w:rsidRDefault="004C6443" w:rsidP="0079307B">
      <w:pPr>
        <w:ind w:left="907" w:right="907"/>
        <w:jc w:val="both"/>
        <w:rPr>
          <w:rFonts w:ascii="Narkisim" w:hAnsi="Narkisim" w:cs="Narkisim"/>
          <w:sz w:val="28"/>
          <w:szCs w:val="28"/>
          <w:rtl/>
        </w:rPr>
      </w:pPr>
      <w:r w:rsidRPr="0078179C">
        <w:rPr>
          <w:rFonts w:ascii="Narkisim" w:hAnsi="Narkisim" w:cs="Narkisim"/>
          <w:sz w:val="28"/>
          <w:szCs w:val="28"/>
          <w:rtl/>
        </w:rPr>
        <w:t>בית הדין רשאי להחליט על משמורת מלאה</w:t>
      </w:r>
      <w:r w:rsidR="00335CD6" w:rsidRPr="0078179C">
        <w:rPr>
          <w:rFonts w:ascii="Narkisim" w:hAnsi="Narkisim" w:cs="Narkisim"/>
          <w:sz w:val="28"/>
          <w:szCs w:val="28"/>
          <w:rtl/>
        </w:rPr>
        <w:t>/</w:t>
      </w:r>
      <w:r w:rsidRPr="0078179C">
        <w:rPr>
          <w:rFonts w:ascii="Narkisim" w:hAnsi="Narkisim" w:cs="Narkisim"/>
          <w:sz w:val="28"/>
          <w:szCs w:val="28"/>
          <w:rtl/>
        </w:rPr>
        <w:t xml:space="preserve"> יחידנית</w:t>
      </w:r>
      <w:r w:rsidR="00335CD6" w:rsidRPr="0078179C">
        <w:rPr>
          <w:rFonts w:ascii="Narkisim" w:hAnsi="Narkisim" w:cs="Narkisim"/>
          <w:sz w:val="28"/>
          <w:szCs w:val="28"/>
          <w:rtl/>
        </w:rPr>
        <w:t xml:space="preserve">, </w:t>
      </w:r>
      <w:r w:rsidRPr="0078179C">
        <w:rPr>
          <w:rFonts w:ascii="Narkisim" w:hAnsi="Narkisim" w:cs="Narkisim"/>
          <w:sz w:val="28"/>
          <w:szCs w:val="28"/>
          <w:rtl/>
        </w:rPr>
        <w:t xml:space="preserve"> משמורת משותפת או על משמורת מפוצלת.</w:t>
      </w:r>
    </w:p>
    <w:p w14:paraId="470EB7C0" w14:textId="20E2E6D5" w:rsidR="004C6443" w:rsidRPr="0078179C" w:rsidRDefault="004C6443" w:rsidP="0079307B">
      <w:pPr>
        <w:ind w:left="907" w:right="907"/>
        <w:jc w:val="both"/>
        <w:rPr>
          <w:rFonts w:ascii="Narkisim" w:hAnsi="Narkisim" w:cs="Narkisim"/>
          <w:sz w:val="28"/>
          <w:szCs w:val="28"/>
          <w:rtl/>
        </w:rPr>
      </w:pPr>
      <w:r w:rsidRPr="0078179C">
        <w:rPr>
          <w:rFonts w:ascii="Narkisim" w:hAnsi="Narkisim" w:cs="Narkisim"/>
          <w:sz w:val="28"/>
          <w:szCs w:val="28"/>
          <w:rtl/>
        </w:rPr>
        <w:t>לאחר החלטת בית הדין, יפעלו הצדדים בהתאם  לפסק הדין</w:t>
      </w:r>
      <w:r w:rsidR="00FF6136" w:rsidRPr="0078179C">
        <w:rPr>
          <w:rFonts w:ascii="Narkisim" w:hAnsi="Narkisim" w:cs="Narkisim"/>
          <w:sz w:val="28"/>
          <w:szCs w:val="28"/>
          <w:rtl/>
        </w:rPr>
        <w:t>, ויחלקו את זמני השהות ביניהם, כפי שקבע הדיין.</w:t>
      </w:r>
    </w:p>
    <w:p w14:paraId="21CE1950" w14:textId="1EA13954" w:rsidR="00694863" w:rsidRPr="0078179C" w:rsidRDefault="00694863" w:rsidP="0079307B">
      <w:pPr>
        <w:ind w:left="907" w:right="907"/>
        <w:jc w:val="both"/>
        <w:rPr>
          <w:rFonts w:ascii="Narkisim" w:hAnsi="Narkisim" w:cs="Narkisim"/>
          <w:sz w:val="28"/>
          <w:szCs w:val="28"/>
          <w:rtl/>
        </w:rPr>
      </w:pPr>
      <w:r w:rsidRPr="0078179C">
        <w:rPr>
          <w:rFonts w:ascii="Narkisim" w:hAnsi="Narkisim" w:cs="Narkisim"/>
          <w:sz w:val="28"/>
          <w:szCs w:val="28"/>
          <w:rtl/>
        </w:rPr>
        <w:t xml:space="preserve">במקרים רבים, לאחר שנקבעו זמני השהות של ההורים, רוצה </w:t>
      </w:r>
      <w:r w:rsidR="0078179C" w:rsidRPr="0078179C">
        <w:rPr>
          <w:rFonts w:ascii="Narkisim" w:hAnsi="Narkisim" w:cs="Narkisim"/>
          <w:sz w:val="28"/>
          <w:szCs w:val="28"/>
          <w:rtl/>
        </w:rPr>
        <w:t xml:space="preserve">בן </w:t>
      </w:r>
      <w:r w:rsidR="003B7120">
        <w:rPr>
          <w:rFonts w:ascii="Narkisim" w:hAnsi="Narkisim" w:cs="Narkisim" w:hint="cs"/>
          <w:sz w:val="28"/>
          <w:szCs w:val="28"/>
          <w:rtl/>
        </w:rPr>
        <w:t>ה</w:t>
      </w:r>
      <w:r w:rsidR="0078179C" w:rsidRPr="0078179C">
        <w:rPr>
          <w:rFonts w:ascii="Narkisim" w:hAnsi="Narkisim" w:cs="Narkisim"/>
          <w:sz w:val="28"/>
          <w:szCs w:val="28"/>
          <w:rtl/>
        </w:rPr>
        <w:t>זוג</w:t>
      </w:r>
      <w:r w:rsidRPr="0078179C">
        <w:rPr>
          <w:rFonts w:ascii="Narkisim" w:hAnsi="Narkisim" w:cs="Narkisim"/>
          <w:sz w:val="28"/>
          <w:szCs w:val="28"/>
          <w:rtl/>
        </w:rPr>
        <w:t xml:space="preserve"> המשמורן (בדרך כלל האם) להעתיק את מקום מגוריה ולעבור לעיר אחרת.</w:t>
      </w:r>
    </w:p>
    <w:p w14:paraId="3BBE401D" w14:textId="6719E643" w:rsidR="00FF6136" w:rsidRPr="0078179C" w:rsidRDefault="00FF6136" w:rsidP="0079307B">
      <w:pPr>
        <w:ind w:left="907" w:right="907"/>
        <w:jc w:val="both"/>
        <w:rPr>
          <w:rFonts w:ascii="Narkisim" w:hAnsi="Narkisim" w:cs="Narkisim"/>
          <w:sz w:val="28"/>
          <w:szCs w:val="28"/>
          <w:rtl/>
        </w:rPr>
      </w:pPr>
      <w:r w:rsidRPr="0078179C">
        <w:rPr>
          <w:rFonts w:ascii="Narkisim" w:hAnsi="Narkisim" w:cs="Narkisim"/>
          <w:sz w:val="28"/>
          <w:szCs w:val="28"/>
          <w:rtl/>
        </w:rPr>
        <w:t xml:space="preserve">מה </w:t>
      </w:r>
      <w:r w:rsidR="0094681B" w:rsidRPr="0078179C">
        <w:rPr>
          <w:rFonts w:ascii="Narkisim" w:hAnsi="Narkisim" w:cs="Narkisim"/>
          <w:sz w:val="28"/>
          <w:szCs w:val="28"/>
          <w:rtl/>
        </w:rPr>
        <w:t>קובעת ההלכה</w:t>
      </w:r>
      <w:r w:rsidRPr="0078179C">
        <w:rPr>
          <w:rFonts w:ascii="Narkisim" w:hAnsi="Narkisim" w:cs="Narkisim"/>
          <w:sz w:val="28"/>
          <w:szCs w:val="28"/>
          <w:rtl/>
        </w:rPr>
        <w:t xml:space="preserve"> אם ההורה המשמ</w:t>
      </w:r>
      <w:r w:rsidR="00694863" w:rsidRPr="0078179C">
        <w:rPr>
          <w:rFonts w:ascii="Narkisim" w:hAnsi="Narkisim" w:cs="Narkisim"/>
          <w:sz w:val="28"/>
          <w:szCs w:val="28"/>
          <w:rtl/>
        </w:rPr>
        <w:t>ורן</w:t>
      </w:r>
      <w:r w:rsidRPr="0078179C">
        <w:rPr>
          <w:rFonts w:ascii="Narkisim" w:hAnsi="Narkisim" w:cs="Narkisim"/>
          <w:sz w:val="28"/>
          <w:szCs w:val="28"/>
          <w:rtl/>
        </w:rPr>
        <w:t xml:space="preserve">  </w:t>
      </w:r>
      <w:r w:rsidR="00062667" w:rsidRPr="0078179C">
        <w:rPr>
          <w:rFonts w:ascii="Narkisim" w:hAnsi="Narkisim" w:cs="Narkisim"/>
          <w:sz w:val="28"/>
          <w:szCs w:val="28"/>
          <w:rtl/>
        </w:rPr>
        <w:t xml:space="preserve">מעוניין </w:t>
      </w:r>
      <w:r w:rsidR="00694863" w:rsidRPr="0078179C">
        <w:rPr>
          <w:rFonts w:ascii="Narkisim" w:hAnsi="Narkisim" w:cs="Narkisim"/>
          <w:sz w:val="28"/>
          <w:szCs w:val="28"/>
          <w:rtl/>
        </w:rPr>
        <w:t>להעביר את כתובתו לעיר אחרת</w:t>
      </w:r>
      <w:r w:rsidR="00084DD7" w:rsidRPr="0078179C">
        <w:rPr>
          <w:rFonts w:ascii="Narkisim" w:hAnsi="Narkisim" w:cs="Narkisim"/>
          <w:sz w:val="28"/>
          <w:szCs w:val="28"/>
          <w:rtl/>
        </w:rPr>
        <w:t xml:space="preserve">, רחוקה יותר? אם למשל, </w:t>
      </w:r>
      <w:r w:rsidR="0079307B" w:rsidRPr="0078179C">
        <w:rPr>
          <w:rFonts w:ascii="Narkisim" w:hAnsi="Narkisim" w:cs="Narkisim"/>
          <w:sz w:val="28"/>
          <w:szCs w:val="28"/>
          <w:rtl/>
        </w:rPr>
        <w:t>הא</w:t>
      </w:r>
      <w:r w:rsidR="009032D1">
        <w:rPr>
          <w:rFonts w:ascii="Narkisim" w:hAnsi="Narkisim" w:cs="Narkisim" w:hint="cs"/>
          <w:sz w:val="28"/>
          <w:szCs w:val="28"/>
          <w:rtl/>
        </w:rPr>
        <w:t>ישה</w:t>
      </w:r>
      <w:r w:rsidR="00084DD7" w:rsidRPr="0078179C">
        <w:rPr>
          <w:rFonts w:ascii="Narkisim" w:hAnsi="Narkisim" w:cs="Narkisim"/>
          <w:sz w:val="28"/>
          <w:szCs w:val="28"/>
          <w:rtl/>
        </w:rPr>
        <w:t xml:space="preserve"> מקבל</w:t>
      </w:r>
      <w:r w:rsidR="00335CD6" w:rsidRPr="0078179C">
        <w:rPr>
          <w:rFonts w:ascii="Narkisim" w:hAnsi="Narkisim" w:cs="Narkisim"/>
          <w:sz w:val="28"/>
          <w:szCs w:val="28"/>
          <w:rtl/>
        </w:rPr>
        <w:t>ת</w:t>
      </w:r>
      <w:r w:rsidR="00084DD7" w:rsidRPr="0078179C">
        <w:rPr>
          <w:rFonts w:ascii="Narkisim" w:hAnsi="Narkisim" w:cs="Narkisim"/>
          <w:sz w:val="28"/>
          <w:szCs w:val="28"/>
          <w:rtl/>
        </w:rPr>
        <w:t xml:space="preserve"> הצעת עבודה טובה יותר</w:t>
      </w:r>
      <w:r w:rsidR="00694863" w:rsidRPr="0078179C">
        <w:rPr>
          <w:rFonts w:ascii="Narkisim" w:hAnsi="Narkisim" w:cs="Narkisim"/>
          <w:sz w:val="28"/>
          <w:szCs w:val="28"/>
          <w:rtl/>
        </w:rPr>
        <w:t xml:space="preserve"> בעיר הממוקמת</w:t>
      </w:r>
      <w:r w:rsidR="00084DD7" w:rsidRPr="0078179C">
        <w:rPr>
          <w:rFonts w:ascii="Narkisim" w:hAnsi="Narkisim" w:cs="Narkisim"/>
          <w:sz w:val="28"/>
          <w:szCs w:val="28"/>
          <w:rtl/>
        </w:rPr>
        <w:t xml:space="preserve"> במרחק של שלוש שעות נסיעה? </w:t>
      </w:r>
      <w:r w:rsidR="00694863" w:rsidRPr="0078179C">
        <w:rPr>
          <w:rFonts w:ascii="Narkisim" w:hAnsi="Narkisim" w:cs="Narkisim"/>
          <w:sz w:val="28"/>
          <w:szCs w:val="28"/>
          <w:rtl/>
        </w:rPr>
        <w:t>ומה</w:t>
      </w:r>
      <w:r w:rsidR="00084DD7" w:rsidRPr="0078179C">
        <w:rPr>
          <w:rFonts w:ascii="Narkisim" w:hAnsi="Narkisim" w:cs="Narkisim"/>
          <w:sz w:val="28"/>
          <w:szCs w:val="28"/>
          <w:rtl/>
        </w:rPr>
        <w:t xml:space="preserve"> </w:t>
      </w:r>
      <w:r w:rsidR="00335CD6" w:rsidRPr="0078179C">
        <w:rPr>
          <w:rFonts w:ascii="Narkisim" w:hAnsi="Narkisim" w:cs="Narkisim"/>
          <w:sz w:val="28"/>
          <w:szCs w:val="28"/>
          <w:rtl/>
        </w:rPr>
        <w:t>אם</w:t>
      </w:r>
      <w:r w:rsidR="00084DD7" w:rsidRPr="0078179C">
        <w:rPr>
          <w:rFonts w:ascii="Narkisim" w:hAnsi="Narkisim" w:cs="Narkisim"/>
          <w:sz w:val="28"/>
          <w:szCs w:val="28"/>
          <w:rtl/>
        </w:rPr>
        <w:t xml:space="preserve"> </w:t>
      </w:r>
      <w:r w:rsidR="0079307B" w:rsidRPr="0078179C">
        <w:rPr>
          <w:rFonts w:ascii="Narkisim" w:hAnsi="Narkisim" w:cs="Narkisim"/>
          <w:sz w:val="28"/>
          <w:szCs w:val="28"/>
          <w:rtl/>
        </w:rPr>
        <w:t>הא</w:t>
      </w:r>
      <w:r w:rsidR="00062667" w:rsidRPr="0078179C">
        <w:rPr>
          <w:rFonts w:ascii="Narkisim" w:hAnsi="Narkisim" w:cs="Narkisim"/>
          <w:sz w:val="28"/>
          <w:szCs w:val="28"/>
          <w:rtl/>
        </w:rPr>
        <w:t>ישה</w:t>
      </w:r>
      <w:r w:rsidR="00084DD7" w:rsidRPr="0078179C">
        <w:rPr>
          <w:rFonts w:ascii="Narkisim" w:hAnsi="Narkisim" w:cs="Narkisim"/>
          <w:sz w:val="28"/>
          <w:szCs w:val="28"/>
          <w:rtl/>
        </w:rPr>
        <w:t xml:space="preserve"> </w:t>
      </w:r>
      <w:r w:rsidR="0079307B" w:rsidRPr="0078179C">
        <w:rPr>
          <w:rFonts w:ascii="Narkisim" w:hAnsi="Narkisim" w:cs="Narkisim"/>
          <w:sz w:val="28"/>
          <w:szCs w:val="28"/>
          <w:rtl/>
        </w:rPr>
        <w:t>מרגישה</w:t>
      </w:r>
      <w:r w:rsidR="00084DD7" w:rsidRPr="0078179C">
        <w:rPr>
          <w:rFonts w:ascii="Narkisim" w:hAnsi="Narkisim" w:cs="Narkisim"/>
          <w:sz w:val="28"/>
          <w:szCs w:val="28"/>
          <w:rtl/>
        </w:rPr>
        <w:t xml:space="preserve"> </w:t>
      </w:r>
      <w:r w:rsidR="00335CD6" w:rsidRPr="0078179C">
        <w:rPr>
          <w:rFonts w:ascii="Narkisim" w:hAnsi="Narkisim" w:cs="Narkisim"/>
          <w:sz w:val="28"/>
          <w:szCs w:val="28"/>
          <w:rtl/>
        </w:rPr>
        <w:t>'</w:t>
      </w:r>
      <w:r w:rsidR="00084DD7" w:rsidRPr="0078179C">
        <w:rPr>
          <w:rFonts w:ascii="Narkisim" w:hAnsi="Narkisim" w:cs="Narkisim"/>
          <w:sz w:val="28"/>
          <w:szCs w:val="28"/>
          <w:rtl/>
        </w:rPr>
        <w:t>חנוקה</w:t>
      </w:r>
      <w:r w:rsidR="00335CD6" w:rsidRPr="0078179C">
        <w:rPr>
          <w:rFonts w:ascii="Narkisim" w:hAnsi="Narkisim" w:cs="Narkisim"/>
          <w:sz w:val="28"/>
          <w:szCs w:val="28"/>
          <w:rtl/>
        </w:rPr>
        <w:t>'</w:t>
      </w:r>
      <w:r w:rsidR="00084DD7" w:rsidRPr="0078179C">
        <w:rPr>
          <w:rFonts w:ascii="Narkisim" w:hAnsi="Narkisim" w:cs="Narkisim"/>
          <w:sz w:val="28"/>
          <w:szCs w:val="28"/>
          <w:rtl/>
        </w:rPr>
        <w:t xml:space="preserve"> במקום המגורים הנוכחי ו</w:t>
      </w:r>
      <w:r w:rsidR="00335CD6" w:rsidRPr="0078179C">
        <w:rPr>
          <w:rFonts w:ascii="Narkisim" w:hAnsi="Narkisim" w:cs="Narkisim"/>
          <w:sz w:val="28"/>
          <w:szCs w:val="28"/>
          <w:rtl/>
        </w:rPr>
        <w:t>ברצונה</w:t>
      </w:r>
      <w:r w:rsidR="00084DD7" w:rsidRPr="0078179C">
        <w:rPr>
          <w:rFonts w:ascii="Narkisim" w:hAnsi="Narkisim" w:cs="Narkisim"/>
          <w:sz w:val="28"/>
          <w:szCs w:val="28"/>
          <w:rtl/>
        </w:rPr>
        <w:t xml:space="preserve"> לעבור לגור ליד בית הוריה </w:t>
      </w:r>
      <w:r w:rsidR="00062667" w:rsidRPr="0078179C">
        <w:rPr>
          <w:rFonts w:ascii="Narkisim" w:hAnsi="Narkisim" w:cs="Narkisim"/>
          <w:sz w:val="28"/>
          <w:szCs w:val="28"/>
          <w:rtl/>
        </w:rPr>
        <w:t>כדי לקבל תמיכה נפשית מהמשפחה או עזרה בגידול הילדים?</w:t>
      </w:r>
      <w:r w:rsidR="00084DD7" w:rsidRPr="0078179C">
        <w:rPr>
          <w:rFonts w:ascii="Narkisim" w:hAnsi="Narkisim" w:cs="Narkisim"/>
          <w:sz w:val="28"/>
          <w:szCs w:val="28"/>
          <w:rtl/>
        </w:rPr>
        <w:t xml:space="preserve"> האם </w:t>
      </w:r>
      <w:r w:rsidR="00694863" w:rsidRPr="0078179C">
        <w:rPr>
          <w:rFonts w:ascii="Narkisim" w:hAnsi="Narkisim" w:cs="Narkisim"/>
          <w:sz w:val="28"/>
          <w:szCs w:val="28"/>
          <w:rtl/>
        </w:rPr>
        <w:t xml:space="preserve">היא </w:t>
      </w:r>
      <w:r w:rsidR="00084DD7" w:rsidRPr="0078179C">
        <w:rPr>
          <w:rFonts w:ascii="Narkisim" w:hAnsi="Narkisim" w:cs="Narkisim"/>
          <w:sz w:val="28"/>
          <w:szCs w:val="28"/>
          <w:rtl/>
        </w:rPr>
        <w:t xml:space="preserve"> יכולה ל</w:t>
      </w:r>
      <w:r w:rsidR="009032D1">
        <w:rPr>
          <w:rFonts w:ascii="Narkisim" w:hAnsi="Narkisim" w:cs="Narkisim" w:hint="cs"/>
          <w:sz w:val="28"/>
          <w:szCs w:val="28"/>
          <w:rtl/>
        </w:rPr>
        <w:t>העתיק את מקום מגוריה</w:t>
      </w:r>
      <w:r w:rsidR="00694863" w:rsidRPr="0078179C">
        <w:rPr>
          <w:rFonts w:ascii="Narkisim" w:hAnsi="Narkisim" w:cs="Narkisim"/>
          <w:sz w:val="28"/>
          <w:szCs w:val="28"/>
          <w:rtl/>
        </w:rPr>
        <w:t xml:space="preserve"> עם הילדים</w:t>
      </w:r>
      <w:r w:rsidR="00084DD7" w:rsidRPr="0078179C">
        <w:rPr>
          <w:rFonts w:ascii="Narkisim" w:hAnsi="Narkisim" w:cs="Narkisim"/>
          <w:sz w:val="28"/>
          <w:szCs w:val="28"/>
          <w:rtl/>
        </w:rPr>
        <w:t xml:space="preserve"> ולהרחיק א</w:t>
      </w:r>
      <w:r w:rsidR="00694863" w:rsidRPr="0078179C">
        <w:rPr>
          <w:rFonts w:ascii="Narkisim" w:hAnsi="Narkisim" w:cs="Narkisim"/>
          <w:sz w:val="28"/>
          <w:szCs w:val="28"/>
          <w:rtl/>
        </w:rPr>
        <w:t>ותם</w:t>
      </w:r>
      <w:r w:rsidR="00084DD7" w:rsidRPr="0078179C">
        <w:rPr>
          <w:rFonts w:ascii="Narkisim" w:hAnsi="Narkisim" w:cs="Narkisim"/>
          <w:sz w:val="28"/>
          <w:szCs w:val="28"/>
          <w:rtl/>
        </w:rPr>
        <w:t xml:space="preserve"> מאבי</w:t>
      </w:r>
      <w:r w:rsidR="00694863" w:rsidRPr="0078179C">
        <w:rPr>
          <w:rFonts w:ascii="Narkisim" w:hAnsi="Narkisim" w:cs="Narkisim"/>
          <w:sz w:val="28"/>
          <w:szCs w:val="28"/>
          <w:rtl/>
        </w:rPr>
        <w:t>הם</w:t>
      </w:r>
      <w:r w:rsidR="00084DD7" w:rsidRPr="0078179C">
        <w:rPr>
          <w:rFonts w:ascii="Narkisim" w:hAnsi="Narkisim" w:cs="Narkisim"/>
          <w:sz w:val="28"/>
          <w:szCs w:val="28"/>
          <w:rtl/>
        </w:rPr>
        <w:t>?</w:t>
      </w:r>
    </w:p>
    <w:p w14:paraId="2852B325" w14:textId="0F542C55" w:rsidR="00C37ACB" w:rsidRPr="0078179C" w:rsidRDefault="00C37ACB" w:rsidP="0079307B">
      <w:pPr>
        <w:ind w:left="907" w:right="907"/>
        <w:jc w:val="both"/>
        <w:rPr>
          <w:rFonts w:ascii="Narkisim" w:hAnsi="Narkisim" w:cs="Narkisim"/>
          <w:sz w:val="28"/>
          <w:szCs w:val="28"/>
          <w:rtl/>
        </w:rPr>
      </w:pPr>
      <w:r w:rsidRPr="0078179C">
        <w:rPr>
          <w:rFonts w:ascii="Narkisim" w:hAnsi="Narkisim" w:cs="Narkisim"/>
          <w:sz w:val="28"/>
          <w:szCs w:val="28"/>
          <w:rtl/>
        </w:rPr>
        <w:t xml:space="preserve">שאלה זו טומנת בחובה דילמה </w:t>
      </w:r>
      <w:r w:rsidR="0094681B" w:rsidRPr="0078179C">
        <w:rPr>
          <w:rFonts w:ascii="Narkisim" w:hAnsi="Narkisim" w:cs="Narkisim"/>
          <w:sz w:val="28"/>
          <w:szCs w:val="28"/>
          <w:rtl/>
        </w:rPr>
        <w:t xml:space="preserve">משולשת </w:t>
      </w:r>
      <w:r w:rsidRPr="0078179C">
        <w:rPr>
          <w:rFonts w:ascii="Narkisim" w:hAnsi="Narkisim" w:cs="Narkisim"/>
          <w:sz w:val="28"/>
          <w:szCs w:val="28"/>
          <w:rtl/>
        </w:rPr>
        <w:t>ה</w:t>
      </w:r>
      <w:r w:rsidR="0094681B" w:rsidRPr="0078179C">
        <w:rPr>
          <w:rFonts w:ascii="Narkisim" w:hAnsi="Narkisim" w:cs="Narkisim"/>
          <w:sz w:val="28"/>
          <w:szCs w:val="28"/>
          <w:rtl/>
        </w:rPr>
        <w:t xml:space="preserve">ן בנוגע </w:t>
      </w:r>
      <w:r w:rsidRPr="0078179C">
        <w:rPr>
          <w:rFonts w:ascii="Narkisim" w:hAnsi="Narkisim" w:cs="Narkisim"/>
          <w:sz w:val="28"/>
          <w:szCs w:val="28"/>
          <w:rtl/>
        </w:rPr>
        <w:t>לזכויות האישה</w:t>
      </w:r>
      <w:r w:rsidR="0094681B" w:rsidRPr="0078179C">
        <w:rPr>
          <w:rFonts w:ascii="Narkisim" w:hAnsi="Narkisim" w:cs="Narkisim"/>
          <w:sz w:val="28"/>
          <w:szCs w:val="28"/>
          <w:rtl/>
        </w:rPr>
        <w:t xml:space="preserve">, הן </w:t>
      </w:r>
      <w:r w:rsidRPr="0078179C">
        <w:rPr>
          <w:rFonts w:ascii="Narkisim" w:hAnsi="Narkisim" w:cs="Narkisim"/>
          <w:sz w:val="28"/>
          <w:szCs w:val="28"/>
          <w:rtl/>
        </w:rPr>
        <w:t xml:space="preserve"> </w:t>
      </w:r>
      <w:r w:rsidR="0094681B" w:rsidRPr="0078179C">
        <w:rPr>
          <w:rFonts w:ascii="Narkisim" w:hAnsi="Narkisim" w:cs="Narkisim"/>
          <w:sz w:val="28"/>
          <w:szCs w:val="28"/>
          <w:rtl/>
        </w:rPr>
        <w:t>בנוגע ל</w:t>
      </w:r>
      <w:r w:rsidRPr="0078179C">
        <w:rPr>
          <w:rFonts w:ascii="Narkisim" w:hAnsi="Narkisim" w:cs="Narkisim"/>
          <w:sz w:val="28"/>
          <w:szCs w:val="28"/>
          <w:rtl/>
        </w:rPr>
        <w:t>זכויות הבעל</w:t>
      </w:r>
      <w:r w:rsidR="0094681B" w:rsidRPr="0078179C">
        <w:rPr>
          <w:rFonts w:ascii="Narkisim" w:hAnsi="Narkisim" w:cs="Narkisim"/>
          <w:sz w:val="28"/>
          <w:szCs w:val="28"/>
          <w:rtl/>
        </w:rPr>
        <w:t xml:space="preserve"> והן בנוגע לעקרון החשוב של טובת הילדים</w:t>
      </w:r>
      <w:r w:rsidRPr="0078179C">
        <w:rPr>
          <w:rFonts w:ascii="Narkisim" w:hAnsi="Narkisim" w:cs="Narkisim"/>
          <w:sz w:val="28"/>
          <w:szCs w:val="28"/>
          <w:rtl/>
        </w:rPr>
        <w:t>.</w:t>
      </w:r>
    </w:p>
    <w:p w14:paraId="1C11C650" w14:textId="4F0C3CE9" w:rsidR="0079307B" w:rsidRPr="0078179C" w:rsidRDefault="0094681B" w:rsidP="0079307B">
      <w:pPr>
        <w:ind w:left="907" w:right="907"/>
        <w:jc w:val="both"/>
        <w:rPr>
          <w:rFonts w:ascii="Narkisim" w:hAnsi="Narkisim" w:cs="Narkisim"/>
          <w:sz w:val="28"/>
          <w:szCs w:val="28"/>
          <w:rtl/>
        </w:rPr>
      </w:pPr>
      <w:r w:rsidRPr="0078179C">
        <w:rPr>
          <w:rFonts w:ascii="Narkisim" w:hAnsi="Narkisim" w:cs="Narkisim"/>
          <w:sz w:val="28"/>
          <w:szCs w:val="28"/>
          <w:rtl/>
        </w:rPr>
        <w:t xml:space="preserve">זכויות </w:t>
      </w:r>
      <w:r w:rsidR="0079307B" w:rsidRPr="0078179C">
        <w:rPr>
          <w:rFonts w:ascii="Narkisim" w:hAnsi="Narkisim" w:cs="Narkisim"/>
          <w:sz w:val="28"/>
          <w:szCs w:val="28"/>
          <w:rtl/>
        </w:rPr>
        <w:t>האם</w:t>
      </w:r>
      <w:r w:rsidRPr="0078179C">
        <w:rPr>
          <w:rFonts w:ascii="Narkisim" w:hAnsi="Narkisim" w:cs="Narkisim"/>
          <w:sz w:val="28"/>
          <w:szCs w:val="28"/>
          <w:rtl/>
        </w:rPr>
        <w:t xml:space="preserve">- </w:t>
      </w:r>
      <w:r w:rsidR="0079307B" w:rsidRPr="0078179C">
        <w:rPr>
          <w:rFonts w:ascii="Narkisim" w:hAnsi="Narkisim" w:cs="Narkisim"/>
          <w:sz w:val="28"/>
          <w:szCs w:val="28"/>
          <w:rtl/>
        </w:rPr>
        <w:t xml:space="preserve"> האם </w:t>
      </w:r>
      <w:r w:rsidR="003B7120">
        <w:rPr>
          <w:rFonts w:ascii="Narkisim" w:hAnsi="Narkisim" w:cs="Narkisim" w:hint="cs"/>
          <w:sz w:val="28"/>
          <w:szCs w:val="28"/>
          <w:rtl/>
        </w:rPr>
        <w:t xml:space="preserve"> ההלכה מכירה בזכותה של האישה</w:t>
      </w:r>
      <w:r w:rsidR="0079307B" w:rsidRPr="0078179C">
        <w:rPr>
          <w:rFonts w:ascii="Narkisim" w:hAnsi="Narkisim" w:cs="Narkisim"/>
          <w:sz w:val="28"/>
          <w:szCs w:val="28"/>
          <w:rtl/>
        </w:rPr>
        <w:t xml:space="preserve"> לגור במקום שליבה חפץ?</w:t>
      </w:r>
      <w:r w:rsidR="006C3354" w:rsidRPr="0078179C">
        <w:rPr>
          <w:rFonts w:ascii="Narkisim" w:hAnsi="Narkisim" w:cs="Narkisim"/>
          <w:sz w:val="28"/>
          <w:szCs w:val="28"/>
          <w:rtl/>
        </w:rPr>
        <w:t xml:space="preserve"> האם במניעת מעבר כתובת מגורים יחד עם ילדיה, יש פגיעה </w:t>
      </w:r>
      <w:r w:rsidR="0079307B" w:rsidRPr="0078179C">
        <w:rPr>
          <w:rFonts w:ascii="Narkisim" w:hAnsi="Narkisim" w:cs="Narkisim"/>
          <w:sz w:val="28"/>
          <w:szCs w:val="28"/>
          <w:rtl/>
        </w:rPr>
        <w:t xml:space="preserve"> </w:t>
      </w:r>
      <w:r w:rsidR="006C3354" w:rsidRPr="0078179C">
        <w:rPr>
          <w:rFonts w:ascii="Narkisim" w:hAnsi="Narkisim" w:cs="Narkisim"/>
          <w:sz w:val="28"/>
          <w:szCs w:val="28"/>
          <w:rtl/>
        </w:rPr>
        <w:t>בזכויות הבסיסיות של האם?</w:t>
      </w:r>
    </w:p>
    <w:p w14:paraId="2DE032B9" w14:textId="4CB4CDD1" w:rsidR="006C3354" w:rsidRPr="0078179C" w:rsidRDefault="0079307B" w:rsidP="0079307B">
      <w:pPr>
        <w:ind w:left="907" w:right="907"/>
        <w:jc w:val="both"/>
        <w:rPr>
          <w:rFonts w:ascii="Narkisim" w:hAnsi="Narkisim" w:cs="Narkisim"/>
          <w:sz w:val="28"/>
          <w:szCs w:val="28"/>
          <w:rtl/>
        </w:rPr>
      </w:pPr>
      <w:r w:rsidRPr="0078179C">
        <w:rPr>
          <w:rFonts w:ascii="Narkisim" w:hAnsi="Narkisim" w:cs="Narkisim"/>
          <w:sz w:val="28"/>
          <w:szCs w:val="28"/>
          <w:rtl/>
        </w:rPr>
        <w:lastRenderedPageBreak/>
        <w:t xml:space="preserve">זכויות האב- </w:t>
      </w:r>
      <w:r w:rsidR="006C3354" w:rsidRPr="0078179C">
        <w:rPr>
          <w:rFonts w:ascii="Narkisim" w:hAnsi="Narkisim" w:cs="Narkisim"/>
          <w:sz w:val="28"/>
          <w:szCs w:val="28"/>
          <w:rtl/>
        </w:rPr>
        <w:t xml:space="preserve">האם </w:t>
      </w:r>
      <w:r w:rsidR="003B7120">
        <w:rPr>
          <w:rFonts w:ascii="Narkisim" w:hAnsi="Narkisim" w:cs="Narkisim" w:hint="cs"/>
          <w:sz w:val="28"/>
          <w:szCs w:val="28"/>
          <w:rtl/>
        </w:rPr>
        <w:t>הפסיקה מכירה</w:t>
      </w:r>
      <w:r w:rsidR="006C3354" w:rsidRPr="0078179C">
        <w:rPr>
          <w:rFonts w:ascii="Narkisim" w:hAnsi="Narkisim" w:cs="Narkisim"/>
          <w:sz w:val="28"/>
          <w:szCs w:val="28"/>
          <w:rtl/>
        </w:rPr>
        <w:t xml:space="preserve"> </w:t>
      </w:r>
      <w:r w:rsidR="003B7120">
        <w:rPr>
          <w:rFonts w:ascii="Narkisim" w:hAnsi="Narkisim" w:cs="Narkisim" w:hint="cs"/>
          <w:sz w:val="28"/>
          <w:szCs w:val="28"/>
          <w:rtl/>
        </w:rPr>
        <w:t>בזכותו של האב</w:t>
      </w:r>
      <w:r w:rsidR="006C3354" w:rsidRPr="0078179C">
        <w:rPr>
          <w:rFonts w:ascii="Narkisim" w:hAnsi="Narkisim" w:cs="Narkisim"/>
          <w:sz w:val="28"/>
          <w:szCs w:val="28"/>
          <w:rtl/>
        </w:rPr>
        <w:t xml:space="preserve"> לגור ליד ילדיו? האם יכולה האישה להרחיק את הילדים מהאב </w:t>
      </w:r>
      <w:r w:rsidR="00DB61F8" w:rsidRPr="0078179C">
        <w:rPr>
          <w:rFonts w:ascii="Narkisim" w:hAnsi="Narkisim" w:cs="Narkisim"/>
          <w:sz w:val="28"/>
          <w:szCs w:val="28"/>
          <w:rtl/>
        </w:rPr>
        <w:t>בעוד מוטל</w:t>
      </w:r>
      <w:r w:rsidR="006C3354" w:rsidRPr="0078179C">
        <w:rPr>
          <w:rFonts w:ascii="Narkisim" w:hAnsi="Narkisim" w:cs="Narkisim"/>
          <w:sz w:val="28"/>
          <w:szCs w:val="28"/>
          <w:rtl/>
        </w:rPr>
        <w:t xml:space="preserve"> עליו חיובי מזונות ומדור? </w:t>
      </w:r>
    </w:p>
    <w:p w14:paraId="53F64416" w14:textId="4921B597" w:rsidR="006C3354" w:rsidRPr="0078179C" w:rsidRDefault="006C3354" w:rsidP="0079307B">
      <w:pPr>
        <w:ind w:left="907" w:right="907"/>
        <w:jc w:val="both"/>
        <w:rPr>
          <w:rFonts w:ascii="Narkisim" w:hAnsi="Narkisim" w:cs="Narkisim"/>
          <w:sz w:val="28"/>
          <w:szCs w:val="28"/>
          <w:rtl/>
        </w:rPr>
      </w:pPr>
      <w:r w:rsidRPr="0078179C">
        <w:rPr>
          <w:rFonts w:ascii="Narkisim" w:hAnsi="Narkisim" w:cs="Narkisim"/>
          <w:sz w:val="28"/>
          <w:szCs w:val="28"/>
          <w:rtl/>
        </w:rPr>
        <w:t>טובת הילדים- מה משקל  עקרון 'טובת הילדים' בשיקולי ביה"ד, בבואו לדון בסוגיה זו? האם ביה"ד יכריע את הדין על פי זכויות בני הזוג או שביה"ד יבחן בראש ובראשונה מהי טובתם של הילדים?</w:t>
      </w:r>
    </w:p>
    <w:p w14:paraId="654B07A9" w14:textId="464D263B" w:rsidR="00C37ACB" w:rsidRPr="0078179C" w:rsidRDefault="00C37ACB" w:rsidP="0079307B">
      <w:pPr>
        <w:ind w:left="907" w:right="907"/>
        <w:jc w:val="both"/>
        <w:rPr>
          <w:rFonts w:ascii="Narkisim" w:hAnsi="Narkisim" w:cs="Narkisim"/>
          <w:sz w:val="28"/>
          <w:szCs w:val="28"/>
          <w:rtl/>
        </w:rPr>
      </w:pPr>
      <w:r w:rsidRPr="0078179C">
        <w:rPr>
          <w:rFonts w:ascii="Narkisim" w:hAnsi="Narkisim" w:cs="Narkisim"/>
          <w:sz w:val="28"/>
          <w:szCs w:val="28"/>
          <w:rtl/>
        </w:rPr>
        <w:t>כל החלטה של בית הדין תפגע באחד מהצדדים באופן מוחלט, ו</w:t>
      </w:r>
      <w:r w:rsidR="005E6A94" w:rsidRPr="0078179C">
        <w:rPr>
          <w:rFonts w:ascii="Narkisim" w:hAnsi="Narkisim" w:cs="Narkisim"/>
          <w:sz w:val="28"/>
          <w:szCs w:val="28"/>
          <w:rtl/>
        </w:rPr>
        <w:t>ת</w:t>
      </w:r>
      <w:r w:rsidRPr="0078179C">
        <w:rPr>
          <w:rFonts w:ascii="Narkisim" w:hAnsi="Narkisim" w:cs="Narkisim"/>
          <w:sz w:val="28"/>
          <w:szCs w:val="28"/>
          <w:rtl/>
        </w:rPr>
        <w:t xml:space="preserve">שפיע </w:t>
      </w:r>
      <w:r w:rsidR="005E6A94" w:rsidRPr="0078179C">
        <w:rPr>
          <w:rFonts w:ascii="Narkisim" w:hAnsi="Narkisim" w:cs="Narkisim"/>
          <w:sz w:val="28"/>
          <w:szCs w:val="28"/>
          <w:rtl/>
        </w:rPr>
        <w:t xml:space="preserve">לרעה </w:t>
      </w:r>
      <w:r w:rsidRPr="0078179C">
        <w:rPr>
          <w:rFonts w:ascii="Narkisim" w:hAnsi="Narkisim" w:cs="Narkisim"/>
          <w:sz w:val="28"/>
          <w:szCs w:val="28"/>
          <w:rtl/>
        </w:rPr>
        <w:t xml:space="preserve">על חייו של </w:t>
      </w:r>
      <w:r w:rsidR="005E6A94" w:rsidRPr="0078179C">
        <w:rPr>
          <w:rFonts w:ascii="Narkisim" w:hAnsi="Narkisim" w:cs="Narkisim"/>
          <w:sz w:val="28"/>
          <w:szCs w:val="28"/>
          <w:rtl/>
        </w:rPr>
        <w:t>אחד מההורים</w:t>
      </w:r>
      <w:r w:rsidRPr="0078179C">
        <w:rPr>
          <w:rFonts w:ascii="Narkisim" w:hAnsi="Narkisim" w:cs="Narkisim"/>
          <w:sz w:val="28"/>
          <w:szCs w:val="28"/>
          <w:rtl/>
        </w:rPr>
        <w:t>. אם בית הדין ימנע מהאישה את מעבר הדירה, הוא פוגע בזכותה הבסיסית של האישה לנהל את אורח חייה</w:t>
      </w:r>
      <w:r w:rsidR="006C3354" w:rsidRPr="0078179C">
        <w:rPr>
          <w:rFonts w:ascii="Narkisim" w:hAnsi="Narkisim" w:cs="Narkisim"/>
          <w:sz w:val="28"/>
          <w:szCs w:val="28"/>
          <w:rtl/>
        </w:rPr>
        <w:t xml:space="preserve"> כרצונה</w:t>
      </w:r>
      <w:r w:rsidRPr="0078179C">
        <w:rPr>
          <w:rFonts w:ascii="Narkisim" w:hAnsi="Narkisim" w:cs="Narkisim"/>
          <w:sz w:val="28"/>
          <w:szCs w:val="28"/>
          <w:rtl/>
        </w:rPr>
        <w:t xml:space="preserve">. אם בית הדין יאפשר </w:t>
      </w:r>
      <w:r w:rsidR="003B7120">
        <w:rPr>
          <w:rFonts w:ascii="Narkisim" w:hAnsi="Narkisim" w:cs="Narkisim" w:hint="cs"/>
          <w:sz w:val="28"/>
          <w:szCs w:val="28"/>
          <w:rtl/>
        </w:rPr>
        <w:t>העתקת מגורים</w:t>
      </w:r>
      <w:r w:rsidRPr="0078179C">
        <w:rPr>
          <w:rFonts w:ascii="Narkisim" w:hAnsi="Narkisim" w:cs="Narkisim"/>
          <w:sz w:val="28"/>
          <w:szCs w:val="28"/>
          <w:rtl/>
        </w:rPr>
        <w:t xml:space="preserve"> לעיר רחוקה, </w:t>
      </w:r>
      <w:r w:rsidR="003B7120">
        <w:rPr>
          <w:rFonts w:ascii="Narkisim" w:hAnsi="Narkisim" w:cs="Narkisim" w:hint="cs"/>
          <w:sz w:val="28"/>
          <w:szCs w:val="28"/>
          <w:rtl/>
        </w:rPr>
        <w:t>המעבר</w:t>
      </w:r>
      <w:r w:rsidRPr="0078179C">
        <w:rPr>
          <w:rFonts w:ascii="Narkisim" w:hAnsi="Narkisim" w:cs="Narkisim"/>
          <w:sz w:val="28"/>
          <w:szCs w:val="28"/>
          <w:rtl/>
        </w:rPr>
        <w:t xml:space="preserve"> </w:t>
      </w:r>
      <w:r w:rsidR="003B7120">
        <w:rPr>
          <w:rFonts w:ascii="Narkisim" w:hAnsi="Narkisim" w:cs="Narkisim" w:hint="cs"/>
          <w:sz w:val="28"/>
          <w:szCs w:val="28"/>
          <w:rtl/>
        </w:rPr>
        <w:t>'</w:t>
      </w:r>
      <w:r w:rsidRPr="0078179C">
        <w:rPr>
          <w:rFonts w:ascii="Narkisim" w:hAnsi="Narkisim" w:cs="Narkisim"/>
          <w:sz w:val="28"/>
          <w:szCs w:val="28"/>
          <w:rtl/>
        </w:rPr>
        <w:t>יגזול</w:t>
      </w:r>
      <w:r w:rsidR="003B7120">
        <w:rPr>
          <w:rFonts w:ascii="Narkisim" w:hAnsi="Narkisim" w:cs="Narkisim" w:hint="cs"/>
          <w:sz w:val="28"/>
          <w:szCs w:val="28"/>
          <w:rtl/>
        </w:rPr>
        <w:t>'</w:t>
      </w:r>
      <w:r w:rsidRPr="0078179C">
        <w:rPr>
          <w:rFonts w:ascii="Narkisim" w:hAnsi="Narkisim" w:cs="Narkisim"/>
          <w:sz w:val="28"/>
          <w:szCs w:val="28"/>
          <w:rtl/>
        </w:rPr>
        <w:t xml:space="preserve"> </w:t>
      </w:r>
      <w:r w:rsidR="006C3354" w:rsidRPr="0078179C">
        <w:rPr>
          <w:rFonts w:ascii="Narkisim" w:hAnsi="Narkisim" w:cs="Narkisim"/>
          <w:sz w:val="28"/>
          <w:szCs w:val="28"/>
          <w:rtl/>
        </w:rPr>
        <w:t>מהאב</w:t>
      </w:r>
      <w:r w:rsidRPr="0078179C">
        <w:rPr>
          <w:rFonts w:ascii="Narkisim" w:hAnsi="Narkisim" w:cs="Narkisim"/>
          <w:sz w:val="28"/>
          <w:szCs w:val="28"/>
          <w:rtl/>
        </w:rPr>
        <w:t xml:space="preserve"> זמן רב</w:t>
      </w:r>
      <w:r w:rsidR="006C3354" w:rsidRPr="0078179C">
        <w:rPr>
          <w:rFonts w:ascii="Narkisim" w:hAnsi="Narkisim" w:cs="Narkisim"/>
          <w:sz w:val="28"/>
          <w:szCs w:val="28"/>
          <w:rtl/>
        </w:rPr>
        <w:t xml:space="preserve"> עבור הנסיעות</w:t>
      </w:r>
      <w:r w:rsidRPr="0078179C">
        <w:rPr>
          <w:rFonts w:ascii="Narkisim" w:hAnsi="Narkisim" w:cs="Narkisim"/>
          <w:sz w:val="28"/>
          <w:szCs w:val="28"/>
          <w:rtl/>
        </w:rPr>
        <w:t xml:space="preserve">, יגדיל את הוצאותיו  (הוצאות הנסיעה) ועלול להקשות על האב לנהל קשר מסודר עם הילדים.  </w:t>
      </w:r>
      <w:r w:rsidR="006C3354" w:rsidRPr="0078179C">
        <w:rPr>
          <w:rFonts w:ascii="Narkisim" w:hAnsi="Narkisim" w:cs="Narkisim"/>
          <w:sz w:val="28"/>
          <w:szCs w:val="28"/>
          <w:rtl/>
        </w:rPr>
        <w:t xml:space="preserve">לכל החלטה של ביה"ד עשויה להיות השפעה על חיי הילדים, לא רק בגין המעבר עצמו אלא אף  בגין ההשלכות של ההחלטה על איכות </w:t>
      </w:r>
      <w:r w:rsidR="003B7120">
        <w:rPr>
          <w:rFonts w:ascii="Narkisim" w:hAnsi="Narkisim" w:cs="Narkisim" w:hint="cs"/>
          <w:sz w:val="28"/>
          <w:szCs w:val="28"/>
          <w:rtl/>
        </w:rPr>
        <w:t>הקשר של הילדים עם הוריהם</w:t>
      </w:r>
      <w:r w:rsidR="006C3354" w:rsidRPr="0078179C">
        <w:rPr>
          <w:rFonts w:ascii="Narkisim" w:hAnsi="Narkisim" w:cs="Narkisim"/>
          <w:sz w:val="28"/>
          <w:szCs w:val="28"/>
          <w:rtl/>
        </w:rPr>
        <w:t>.</w:t>
      </w:r>
    </w:p>
    <w:p w14:paraId="7D907BDC" w14:textId="3F885227" w:rsidR="00FF13C8" w:rsidRPr="0078179C" w:rsidRDefault="0072344D" w:rsidP="0072344D">
      <w:pPr>
        <w:jc w:val="center"/>
        <w:rPr>
          <w:rFonts w:ascii="Narkisim" w:hAnsi="Narkisim" w:cs="Narkisim"/>
          <w:b/>
          <w:bCs/>
          <w:sz w:val="28"/>
          <w:szCs w:val="28"/>
          <w:rtl/>
        </w:rPr>
      </w:pPr>
      <w:r w:rsidRPr="0078179C">
        <w:rPr>
          <w:rFonts w:ascii="Narkisim" w:hAnsi="Narkisim" w:cs="Narkisim"/>
          <w:sz w:val="28"/>
          <w:szCs w:val="28"/>
          <w:rtl/>
        </w:rPr>
        <w:t xml:space="preserve">ב. </w:t>
      </w:r>
      <w:r w:rsidR="00FF13C8" w:rsidRPr="0078179C">
        <w:rPr>
          <w:rFonts w:ascii="Narkisim" w:hAnsi="Narkisim" w:cs="Narkisim"/>
          <w:b/>
          <w:bCs/>
          <w:sz w:val="28"/>
          <w:szCs w:val="28"/>
          <w:rtl/>
        </w:rPr>
        <w:t>זכותה של האישה לעבור דירה</w:t>
      </w:r>
      <w:r w:rsidRPr="0078179C">
        <w:rPr>
          <w:rFonts w:ascii="Narkisim" w:hAnsi="Narkisim" w:cs="Narkisim"/>
          <w:b/>
          <w:bCs/>
          <w:sz w:val="28"/>
          <w:szCs w:val="28"/>
          <w:rtl/>
        </w:rPr>
        <w:t xml:space="preserve"> </w:t>
      </w:r>
    </w:p>
    <w:p w14:paraId="0029ADAD" w14:textId="08F8FB92" w:rsidR="00FF13C8" w:rsidRPr="0078179C" w:rsidRDefault="00FF13C8" w:rsidP="0072344D">
      <w:pPr>
        <w:ind w:left="907" w:right="907"/>
        <w:jc w:val="both"/>
        <w:rPr>
          <w:rFonts w:ascii="Narkisim" w:hAnsi="Narkisim" w:cs="Narkisim"/>
          <w:sz w:val="28"/>
          <w:szCs w:val="28"/>
          <w:rtl/>
        </w:rPr>
      </w:pPr>
      <w:r w:rsidRPr="0078179C">
        <w:rPr>
          <w:rFonts w:ascii="Narkisim" w:hAnsi="Narkisim" w:cs="Narkisim"/>
          <w:sz w:val="28"/>
          <w:szCs w:val="28"/>
          <w:rtl/>
        </w:rPr>
        <w:t>זכותה של האישה להעתיק את מקום מגוריה</w:t>
      </w:r>
      <w:r w:rsidR="003B7120">
        <w:rPr>
          <w:rFonts w:ascii="Narkisim" w:hAnsi="Narkisim" w:cs="Narkisim" w:hint="cs"/>
          <w:sz w:val="28"/>
          <w:szCs w:val="28"/>
          <w:rtl/>
        </w:rPr>
        <w:t xml:space="preserve"> על חשבון האב</w:t>
      </w:r>
      <w:r w:rsidR="003B7120">
        <w:rPr>
          <w:rStyle w:val="a5"/>
          <w:rFonts w:ascii="Narkisim" w:hAnsi="Narkisim" w:cs="Narkisim"/>
          <w:sz w:val="28"/>
          <w:szCs w:val="28"/>
          <w:rtl/>
        </w:rPr>
        <w:footnoteReference w:id="1"/>
      </w:r>
      <w:r w:rsidRPr="0078179C">
        <w:rPr>
          <w:rFonts w:ascii="Narkisim" w:hAnsi="Narkisim" w:cs="Narkisim"/>
          <w:sz w:val="28"/>
          <w:szCs w:val="28"/>
          <w:rtl/>
        </w:rPr>
        <w:t xml:space="preserve"> נידונה בהרחבה באחרונים, ונחלקו בה </w:t>
      </w:r>
      <w:proofErr w:type="spellStart"/>
      <w:r w:rsidRPr="0078179C">
        <w:rPr>
          <w:rFonts w:ascii="Narkisim" w:hAnsi="Narkisim" w:cs="Narkisim"/>
          <w:sz w:val="28"/>
          <w:szCs w:val="28"/>
          <w:rtl/>
        </w:rPr>
        <w:t>המהרשד"ם</w:t>
      </w:r>
      <w:proofErr w:type="spellEnd"/>
      <w:r w:rsidR="003B7120">
        <w:rPr>
          <w:rStyle w:val="a5"/>
          <w:rFonts w:ascii="Narkisim" w:hAnsi="Narkisim" w:cs="Narkisim"/>
          <w:sz w:val="28"/>
          <w:szCs w:val="28"/>
          <w:rtl/>
        </w:rPr>
        <w:footnoteReference w:id="2"/>
      </w:r>
      <w:r w:rsidRPr="0078179C">
        <w:rPr>
          <w:rFonts w:ascii="Narkisim" w:hAnsi="Narkisim" w:cs="Narkisim"/>
          <w:sz w:val="28"/>
          <w:szCs w:val="28"/>
          <w:rtl/>
        </w:rPr>
        <w:t xml:space="preserve">  </w:t>
      </w:r>
      <w:proofErr w:type="spellStart"/>
      <w:r w:rsidRPr="0078179C">
        <w:rPr>
          <w:rFonts w:ascii="Narkisim" w:hAnsi="Narkisim" w:cs="Narkisim"/>
          <w:sz w:val="28"/>
          <w:szCs w:val="28"/>
          <w:rtl/>
        </w:rPr>
        <w:t>ומהריב"ל</w:t>
      </w:r>
      <w:proofErr w:type="spellEnd"/>
      <w:r w:rsidR="003B7120">
        <w:rPr>
          <w:rStyle w:val="a5"/>
          <w:rFonts w:ascii="Narkisim" w:hAnsi="Narkisim" w:cs="Narkisim"/>
          <w:sz w:val="28"/>
          <w:szCs w:val="28"/>
          <w:rtl/>
        </w:rPr>
        <w:footnoteReference w:id="3"/>
      </w:r>
      <w:r w:rsidR="008373FB" w:rsidRPr="0078179C">
        <w:rPr>
          <w:rFonts w:ascii="Narkisim" w:hAnsi="Narkisim" w:cs="Narkisim"/>
          <w:sz w:val="28"/>
          <w:szCs w:val="28"/>
          <w:rtl/>
        </w:rPr>
        <w:t>.</w:t>
      </w:r>
    </w:p>
    <w:p w14:paraId="4975C7BA" w14:textId="6A019F7A" w:rsidR="008373FB" w:rsidRPr="0078179C" w:rsidRDefault="008373FB" w:rsidP="0072344D">
      <w:pPr>
        <w:pStyle w:val="a6"/>
        <w:numPr>
          <w:ilvl w:val="0"/>
          <w:numId w:val="1"/>
        </w:numPr>
        <w:ind w:left="907" w:right="907"/>
        <w:jc w:val="both"/>
        <w:rPr>
          <w:rFonts w:ascii="Narkisim" w:hAnsi="Narkisim" w:cs="Narkisim"/>
          <w:sz w:val="28"/>
          <w:szCs w:val="28"/>
        </w:rPr>
      </w:pPr>
      <w:proofErr w:type="spellStart"/>
      <w:r w:rsidRPr="0078179C">
        <w:rPr>
          <w:rFonts w:ascii="Narkisim" w:hAnsi="Narkisim" w:cs="Narkisim"/>
          <w:sz w:val="28"/>
          <w:szCs w:val="28"/>
          <w:rtl/>
        </w:rPr>
        <w:t>המהרשד"ם</w:t>
      </w:r>
      <w:proofErr w:type="spellEnd"/>
      <w:r w:rsidRPr="0078179C">
        <w:rPr>
          <w:rFonts w:ascii="Narkisim" w:hAnsi="Narkisim" w:cs="Narkisim"/>
          <w:sz w:val="28"/>
          <w:szCs w:val="28"/>
          <w:rtl/>
        </w:rPr>
        <w:t xml:space="preserve"> אסר על האישה להעתיק את מקום מגוריה לעיר אחרת ביחד עם הילדים</w:t>
      </w:r>
      <w:r w:rsidR="00335CD6" w:rsidRPr="0078179C">
        <w:rPr>
          <w:rFonts w:ascii="Narkisim" w:hAnsi="Narkisim" w:cs="Narkisim"/>
          <w:sz w:val="28"/>
          <w:szCs w:val="28"/>
          <w:rtl/>
        </w:rPr>
        <w:t xml:space="preserve"> (הפיסוק לא במקור)</w:t>
      </w:r>
      <w:r w:rsidR="00694863" w:rsidRPr="0078179C">
        <w:rPr>
          <w:rFonts w:ascii="Narkisim" w:hAnsi="Narkisim" w:cs="Narkisim"/>
          <w:sz w:val="28"/>
          <w:szCs w:val="28"/>
          <w:rtl/>
        </w:rPr>
        <w:t>:</w:t>
      </w:r>
      <w:r w:rsidRPr="0078179C">
        <w:rPr>
          <w:rFonts w:ascii="Narkisim" w:hAnsi="Narkisim" w:cs="Narkisim"/>
          <w:sz w:val="28"/>
          <w:szCs w:val="28"/>
          <w:rtl/>
        </w:rPr>
        <w:t xml:space="preserve"> "</w:t>
      </w:r>
      <w:proofErr w:type="spellStart"/>
      <w:r w:rsidRPr="0078179C">
        <w:rPr>
          <w:rFonts w:ascii="Narkisim" w:hAnsi="Narkisim" w:cs="Narkisim"/>
          <w:sz w:val="28"/>
          <w:szCs w:val="28"/>
          <w:rtl/>
        </w:rPr>
        <w:t>דכי</w:t>
      </w:r>
      <w:proofErr w:type="spellEnd"/>
      <w:r w:rsidRPr="0078179C">
        <w:rPr>
          <w:rFonts w:ascii="Narkisim" w:hAnsi="Narkisim" w:cs="Narkisim"/>
          <w:sz w:val="28"/>
          <w:szCs w:val="28"/>
          <w:rtl/>
        </w:rPr>
        <w:t xml:space="preserve"> יעלה על הדעת שלא יהיה לאדם אלא אותו בן, ויחיד ורך הוא אצלו, ונפשו קשורה בנפשו, והיה בראותו כי אין הנער ומת אביו מצרתו, ותאמר שאפילו הכי נתנו לה </w:t>
      </w:r>
      <w:proofErr w:type="spellStart"/>
      <w:r w:rsidRPr="0078179C">
        <w:rPr>
          <w:rFonts w:ascii="Narkisim" w:hAnsi="Narkisim" w:cs="Narkisim"/>
          <w:sz w:val="28"/>
          <w:szCs w:val="28"/>
          <w:rtl/>
        </w:rPr>
        <w:t>כח</w:t>
      </w:r>
      <w:proofErr w:type="spellEnd"/>
      <w:r w:rsidRPr="0078179C">
        <w:rPr>
          <w:rFonts w:ascii="Narkisim" w:hAnsi="Narkisim" w:cs="Narkisim"/>
          <w:sz w:val="28"/>
          <w:szCs w:val="28"/>
          <w:rtl/>
        </w:rPr>
        <w:t xml:space="preserve"> להוליכו למקום רחוק? זה אין הדעת סובל בלי ספק, ולא היה צריך ראיה".</w:t>
      </w:r>
    </w:p>
    <w:p w14:paraId="16BF1B82" w14:textId="4885057A" w:rsidR="008373FB" w:rsidRPr="0078179C" w:rsidRDefault="008373FB" w:rsidP="0072344D">
      <w:pPr>
        <w:pStyle w:val="a6"/>
        <w:ind w:left="907" w:right="907"/>
        <w:jc w:val="both"/>
        <w:rPr>
          <w:rFonts w:ascii="Narkisim" w:hAnsi="Narkisim" w:cs="Narkisim"/>
          <w:sz w:val="28"/>
          <w:szCs w:val="28"/>
          <w:rtl/>
        </w:rPr>
      </w:pPr>
      <w:r w:rsidRPr="0078179C">
        <w:rPr>
          <w:rFonts w:ascii="Narkisim" w:hAnsi="Narkisim" w:cs="Narkisim"/>
          <w:sz w:val="28"/>
          <w:szCs w:val="28"/>
          <w:rtl/>
        </w:rPr>
        <w:t xml:space="preserve">נימוק נוסף שהעלה </w:t>
      </w:r>
      <w:proofErr w:type="spellStart"/>
      <w:r w:rsidRPr="0078179C">
        <w:rPr>
          <w:rFonts w:ascii="Narkisim" w:hAnsi="Narkisim" w:cs="Narkisim"/>
          <w:sz w:val="28"/>
          <w:szCs w:val="28"/>
          <w:rtl/>
        </w:rPr>
        <w:t>המהרשד"</w:t>
      </w:r>
      <w:r w:rsidR="005E6A94" w:rsidRPr="0078179C">
        <w:rPr>
          <w:rFonts w:ascii="Narkisim" w:hAnsi="Narkisim" w:cs="Narkisim"/>
          <w:sz w:val="28"/>
          <w:szCs w:val="28"/>
          <w:rtl/>
        </w:rPr>
        <w:t>ם</w:t>
      </w:r>
      <w:proofErr w:type="spellEnd"/>
      <w:r w:rsidR="005E6A94" w:rsidRPr="0078179C">
        <w:rPr>
          <w:rFonts w:ascii="Narkisim" w:hAnsi="Narkisim" w:cs="Narkisim"/>
          <w:sz w:val="28"/>
          <w:szCs w:val="28"/>
          <w:rtl/>
        </w:rPr>
        <w:t>-</w:t>
      </w:r>
      <w:r w:rsidRPr="0078179C">
        <w:rPr>
          <w:rFonts w:ascii="Narkisim" w:hAnsi="Narkisim" w:cs="Narkisim"/>
          <w:sz w:val="28"/>
          <w:szCs w:val="28"/>
          <w:rtl/>
        </w:rPr>
        <w:t xml:space="preserve"> מאחר שהתורה זיכתה את האב במעשי ידי בתו, ובזכויות נוספות אשר תמנענה ממנו במעבר הבת, לכן, אין רשות לאם לעבור להתגורר בעיר אחרת כי בזה היא מאבדת ומבטלת את זכויותיו של האב.</w:t>
      </w:r>
    </w:p>
    <w:p w14:paraId="2E40B6C5" w14:textId="63C6A134" w:rsidR="0072344D" w:rsidRPr="0078179C" w:rsidRDefault="008373FB" w:rsidP="005E6A94">
      <w:pPr>
        <w:pStyle w:val="a6"/>
        <w:numPr>
          <w:ilvl w:val="0"/>
          <w:numId w:val="1"/>
        </w:numPr>
        <w:ind w:left="907" w:right="907"/>
        <w:jc w:val="both"/>
        <w:rPr>
          <w:rFonts w:ascii="Narkisim" w:hAnsi="Narkisim" w:cs="Narkisim"/>
          <w:sz w:val="28"/>
          <w:szCs w:val="28"/>
        </w:rPr>
      </w:pPr>
      <w:proofErr w:type="spellStart"/>
      <w:r w:rsidRPr="0078179C">
        <w:rPr>
          <w:rFonts w:ascii="Narkisim" w:hAnsi="Narkisim" w:cs="Narkisim"/>
          <w:sz w:val="28"/>
          <w:szCs w:val="28"/>
          <w:rtl/>
        </w:rPr>
        <w:t>המהריב"ל</w:t>
      </w:r>
      <w:proofErr w:type="spellEnd"/>
      <w:r w:rsidRPr="0078179C">
        <w:rPr>
          <w:rFonts w:ascii="Narkisim" w:hAnsi="Narkisim" w:cs="Narkisim"/>
          <w:sz w:val="28"/>
          <w:szCs w:val="28"/>
          <w:rtl/>
        </w:rPr>
        <w:t xml:space="preserve"> קובע כי לא ניתן לכפות על האם להתגורר בעיר בה </w:t>
      </w:r>
      <w:r w:rsidR="00AD3107" w:rsidRPr="0078179C">
        <w:rPr>
          <w:rFonts w:ascii="Narkisim" w:hAnsi="Narkisim" w:cs="Narkisim"/>
          <w:sz w:val="28"/>
          <w:szCs w:val="28"/>
          <w:rtl/>
        </w:rPr>
        <w:t>ה</w:t>
      </w:r>
      <w:r w:rsidRPr="0078179C">
        <w:rPr>
          <w:rFonts w:ascii="Narkisim" w:hAnsi="Narkisim" w:cs="Narkisim"/>
          <w:sz w:val="28"/>
          <w:szCs w:val="28"/>
          <w:rtl/>
        </w:rPr>
        <w:t>תגרשה.  הסיבה לכך שעפ"י ההלכה, האם כלל אינה מחויבת לגדל את ילדיה לאחר הגירושין, וממילא אם היא ניאותה לגדלם, אין בכך כדי למנוע ממנה את זכותה להתגורר היכן שתחפוץ</w:t>
      </w:r>
      <w:r w:rsidR="00AD3107" w:rsidRPr="0078179C">
        <w:rPr>
          <w:rFonts w:ascii="Narkisim" w:hAnsi="Narkisim" w:cs="Narkisim"/>
          <w:sz w:val="28"/>
          <w:szCs w:val="28"/>
          <w:rtl/>
        </w:rPr>
        <w:t>.</w:t>
      </w:r>
    </w:p>
    <w:p w14:paraId="562329D2" w14:textId="77777777" w:rsidR="005E6A94" w:rsidRPr="0078179C" w:rsidRDefault="005E6A94" w:rsidP="005E6A94">
      <w:pPr>
        <w:pStyle w:val="a6"/>
        <w:ind w:left="907" w:right="907"/>
        <w:jc w:val="both"/>
        <w:rPr>
          <w:rFonts w:ascii="Narkisim" w:hAnsi="Narkisim" w:cs="Narkisim"/>
          <w:sz w:val="28"/>
          <w:szCs w:val="28"/>
        </w:rPr>
      </w:pPr>
    </w:p>
    <w:p w14:paraId="2450324D" w14:textId="1D6C9D46" w:rsidR="0072344D" w:rsidRPr="0078179C" w:rsidRDefault="0072344D" w:rsidP="0072344D">
      <w:pPr>
        <w:pStyle w:val="a6"/>
        <w:ind w:left="907" w:right="907"/>
        <w:jc w:val="both"/>
        <w:rPr>
          <w:rFonts w:ascii="Narkisim" w:hAnsi="Narkisim" w:cs="Narkisim"/>
          <w:sz w:val="28"/>
          <w:szCs w:val="28"/>
        </w:rPr>
      </w:pPr>
      <w:r w:rsidRPr="0078179C">
        <w:rPr>
          <w:rFonts w:ascii="Narkisim" w:hAnsi="Narkisim" w:cs="Narkisim"/>
          <w:sz w:val="28"/>
          <w:szCs w:val="28"/>
          <w:rtl/>
        </w:rPr>
        <w:t>יוצא עם כן, שיש לנו מחלוקת אחרונים עקרונית, אם מותר לאם להעתיק את מקום מגוריה</w:t>
      </w:r>
      <w:r w:rsidR="00452D19">
        <w:rPr>
          <w:rFonts w:ascii="Narkisim" w:hAnsi="Narkisim" w:cs="Narkisim" w:hint="cs"/>
          <w:sz w:val="28"/>
          <w:szCs w:val="28"/>
          <w:rtl/>
        </w:rPr>
        <w:t>, כשהמעבר מרחיק את הילדים מהאב</w:t>
      </w:r>
      <w:r w:rsidRPr="0078179C">
        <w:rPr>
          <w:rFonts w:ascii="Narkisim" w:hAnsi="Narkisim" w:cs="Narkisim"/>
          <w:sz w:val="28"/>
          <w:szCs w:val="28"/>
          <w:rtl/>
        </w:rPr>
        <w:t xml:space="preserve">. </w:t>
      </w:r>
      <w:proofErr w:type="spellStart"/>
      <w:r w:rsidRPr="0078179C">
        <w:rPr>
          <w:rFonts w:ascii="Narkisim" w:hAnsi="Narkisim" w:cs="Narkisim"/>
          <w:sz w:val="28"/>
          <w:szCs w:val="28"/>
          <w:rtl/>
        </w:rPr>
        <w:t>המהרשד"ם</w:t>
      </w:r>
      <w:proofErr w:type="spellEnd"/>
      <w:r w:rsidRPr="0078179C">
        <w:rPr>
          <w:rFonts w:ascii="Narkisim" w:hAnsi="Narkisim" w:cs="Narkisim"/>
          <w:sz w:val="28"/>
          <w:szCs w:val="28"/>
          <w:rtl/>
        </w:rPr>
        <w:t xml:space="preserve"> אסר על האם לעבור לעיר אחרת, וזאת משום  הפגיעה בזכויות של האב לראות ולגדל את ילדיו, </w:t>
      </w:r>
      <w:r w:rsidR="007B62C8" w:rsidRPr="0078179C">
        <w:rPr>
          <w:rFonts w:ascii="Narkisim" w:hAnsi="Narkisim" w:cs="Narkisim"/>
          <w:sz w:val="28"/>
          <w:szCs w:val="28"/>
          <w:rtl/>
        </w:rPr>
        <w:t xml:space="preserve"> ומשום שבמעבר הבת,  האב מאבד את זכויותיו במעשי ידיה של בתו. לעומת זאת, </w:t>
      </w:r>
      <w:proofErr w:type="spellStart"/>
      <w:r w:rsidR="007B62C8" w:rsidRPr="0078179C">
        <w:rPr>
          <w:rFonts w:ascii="Narkisim" w:hAnsi="Narkisim" w:cs="Narkisim"/>
          <w:sz w:val="28"/>
          <w:szCs w:val="28"/>
          <w:rtl/>
        </w:rPr>
        <w:lastRenderedPageBreak/>
        <w:t>המהריב"ל</w:t>
      </w:r>
      <w:proofErr w:type="spellEnd"/>
      <w:r w:rsidR="007B62C8" w:rsidRPr="0078179C">
        <w:rPr>
          <w:rFonts w:ascii="Narkisim" w:hAnsi="Narkisim" w:cs="Narkisim"/>
          <w:sz w:val="28"/>
          <w:szCs w:val="28"/>
          <w:rtl/>
        </w:rPr>
        <w:t xml:space="preserve"> התיר לאם לעבור לעיר אחרת, משום שהאם איננה חייבת כלל לגדל את ילדיה לאחר הגירושין. </w:t>
      </w:r>
    </w:p>
    <w:p w14:paraId="2EE78682" w14:textId="1C9DE39C" w:rsidR="00084DD7" w:rsidRPr="0078179C" w:rsidRDefault="00AD3107" w:rsidP="0072344D">
      <w:pPr>
        <w:ind w:left="907" w:right="907"/>
        <w:jc w:val="both"/>
        <w:rPr>
          <w:rFonts w:ascii="Narkisim" w:hAnsi="Narkisim" w:cs="Narkisim"/>
          <w:sz w:val="28"/>
          <w:szCs w:val="28"/>
          <w:rtl/>
        </w:rPr>
      </w:pPr>
      <w:proofErr w:type="spellStart"/>
      <w:r w:rsidRPr="0078179C">
        <w:rPr>
          <w:rFonts w:ascii="Narkisim" w:hAnsi="Narkisim" w:cs="Narkisim"/>
          <w:sz w:val="28"/>
          <w:szCs w:val="28"/>
          <w:rtl/>
        </w:rPr>
        <w:t>בפד"ר</w:t>
      </w:r>
      <w:proofErr w:type="spellEnd"/>
      <w:r w:rsidRPr="0078179C">
        <w:rPr>
          <w:rFonts w:ascii="Narkisim" w:hAnsi="Narkisim" w:cs="Narkisim"/>
          <w:sz w:val="28"/>
          <w:szCs w:val="28"/>
          <w:rtl/>
        </w:rPr>
        <w:t xml:space="preserve"> חלק ד'</w:t>
      </w:r>
      <w:r w:rsidR="00452D19">
        <w:rPr>
          <w:rStyle w:val="a5"/>
          <w:rFonts w:ascii="Narkisim" w:hAnsi="Narkisim" w:cs="Narkisim"/>
          <w:sz w:val="28"/>
          <w:szCs w:val="28"/>
          <w:rtl/>
        </w:rPr>
        <w:footnoteReference w:id="4"/>
      </w:r>
      <w:r w:rsidRPr="0078179C">
        <w:rPr>
          <w:rFonts w:ascii="Narkisim" w:hAnsi="Narkisim" w:cs="Narkisim"/>
          <w:sz w:val="28"/>
          <w:szCs w:val="28"/>
          <w:rtl/>
        </w:rPr>
        <w:t xml:space="preserve"> הובא פסק דינם של ביה"ד הגדול</w:t>
      </w:r>
      <w:r w:rsidR="00452D19">
        <w:rPr>
          <w:rStyle w:val="a5"/>
          <w:rFonts w:ascii="Narkisim" w:hAnsi="Narkisim" w:cs="Narkisim"/>
          <w:sz w:val="28"/>
          <w:szCs w:val="28"/>
          <w:rtl/>
        </w:rPr>
        <w:footnoteReference w:id="5"/>
      </w:r>
      <w:r w:rsidRPr="0078179C">
        <w:rPr>
          <w:rFonts w:ascii="Narkisim" w:hAnsi="Narkisim" w:cs="Narkisim"/>
          <w:sz w:val="28"/>
          <w:szCs w:val="28"/>
          <w:rtl/>
        </w:rPr>
        <w:t xml:space="preserve">, שם </w:t>
      </w:r>
      <w:r w:rsidR="00525B8F">
        <w:rPr>
          <w:rFonts w:ascii="Narkisim" w:hAnsi="Narkisim" w:cs="Narkisim" w:hint="cs"/>
          <w:sz w:val="28"/>
          <w:szCs w:val="28"/>
          <w:rtl/>
        </w:rPr>
        <w:t>נכתב</w:t>
      </w:r>
      <w:r w:rsidRPr="0078179C">
        <w:rPr>
          <w:rFonts w:ascii="Narkisim" w:hAnsi="Narkisim" w:cs="Narkisim"/>
          <w:sz w:val="28"/>
          <w:szCs w:val="28"/>
          <w:rtl/>
        </w:rPr>
        <w:t xml:space="preserve"> כי </w:t>
      </w:r>
      <w:proofErr w:type="spellStart"/>
      <w:r w:rsidRPr="0078179C">
        <w:rPr>
          <w:rFonts w:ascii="Narkisim" w:hAnsi="Narkisim" w:cs="Narkisim"/>
          <w:sz w:val="28"/>
          <w:szCs w:val="28"/>
          <w:rtl/>
        </w:rPr>
        <w:t>המהרשד"ם</w:t>
      </w:r>
      <w:proofErr w:type="spellEnd"/>
      <w:r w:rsidRPr="0078179C">
        <w:rPr>
          <w:rFonts w:ascii="Narkisim" w:hAnsi="Narkisim" w:cs="Narkisim"/>
          <w:sz w:val="28"/>
          <w:szCs w:val="28"/>
          <w:rtl/>
        </w:rPr>
        <w:t xml:space="preserve"> לא בא לשלול באופן גורף מעבר של האם לעיר אחרת אלא כאשר הדבר יביא לפירוד משמעותי בין האב לילדיו.</w:t>
      </w:r>
    </w:p>
    <w:p w14:paraId="6B12391B" w14:textId="7E4FF137" w:rsidR="00EB264C" w:rsidRPr="0078179C" w:rsidRDefault="00EB264C" w:rsidP="007B62C8">
      <w:pPr>
        <w:ind w:left="907" w:right="907"/>
        <w:jc w:val="both"/>
        <w:rPr>
          <w:rFonts w:ascii="Narkisim" w:hAnsi="Narkisim" w:cs="Narkisim"/>
          <w:sz w:val="28"/>
          <w:szCs w:val="28"/>
          <w:rtl/>
        </w:rPr>
      </w:pPr>
      <w:r w:rsidRPr="0078179C">
        <w:rPr>
          <w:rFonts w:ascii="Narkisim" w:hAnsi="Narkisim" w:cs="Narkisim"/>
          <w:sz w:val="28"/>
          <w:szCs w:val="28"/>
          <w:rtl/>
        </w:rPr>
        <w:t xml:space="preserve">לדעתם, מחלוקת זו של </w:t>
      </w:r>
      <w:proofErr w:type="spellStart"/>
      <w:r w:rsidRPr="0078179C">
        <w:rPr>
          <w:rFonts w:ascii="Narkisim" w:hAnsi="Narkisim" w:cs="Narkisim"/>
          <w:sz w:val="28"/>
          <w:szCs w:val="28"/>
          <w:rtl/>
        </w:rPr>
        <w:t>מהריב"ל</w:t>
      </w:r>
      <w:proofErr w:type="spellEnd"/>
      <w:r w:rsidRPr="0078179C">
        <w:rPr>
          <w:rFonts w:ascii="Narkisim" w:hAnsi="Narkisim" w:cs="Narkisim"/>
          <w:sz w:val="28"/>
          <w:szCs w:val="28"/>
          <w:rtl/>
        </w:rPr>
        <w:t xml:space="preserve"> </w:t>
      </w:r>
      <w:proofErr w:type="spellStart"/>
      <w:r w:rsidRPr="0078179C">
        <w:rPr>
          <w:rFonts w:ascii="Narkisim" w:hAnsi="Narkisim" w:cs="Narkisim"/>
          <w:sz w:val="28"/>
          <w:szCs w:val="28"/>
          <w:rtl/>
        </w:rPr>
        <w:t>ומהרשד"ם</w:t>
      </w:r>
      <w:proofErr w:type="spellEnd"/>
      <w:r w:rsidRPr="0078179C">
        <w:rPr>
          <w:rFonts w:ascii="Narkisim" w:hAnsi="Narkisim" w:cs="Narkisim"/>
          <w:sz w:val="28"/>
          <w:szCs w:val="28"/>
          <w:rtl/>
        </w:rPr>
        <w:t xml:space="preserve"> היא רק אם הא</w:t>
      </w:r>
      <w:r w:rsidR="005E6A94" w:rsidRPr="0078179C">
        <w:rPr>
          <w:rFonts w:ascii="Narkisim" w:hAnsi="Narkisim" w:cs="Narkisim"/>
          <w:sz w:val="28"/>
          <w:szCs w:val="28"/>
          <w:rtl/>
        </w:rPr>
        <w:t>ישה</w:t>
      </w:r>
      <w:r w:rsidRPr="0078179C">
        <w:rPr>
          <w:rFonts w:ascii="Narkisim" w:hAnsi="Narkisim" w:cs="Narkisim"/>
          <w:sz w:val="28"/>
          <w:szCs w:val="28"/>
          <w:rtl/>
        </w:rPr>
        <w:t xml:space="preserve"> רוצה לעבור למקום מרוחק ביותר שמהלך יומיים או שלושה </w:t>
      </w:r>
      <w:r w:rsidR="007B62C8" w:rsidRPr="0078179C">
        <w:rPr>
          <w:rFonts w:ascii="Narkisim" w:hAnsi="Narkisim" w:cs="Narkisim"/>
          <w:sz w:val="28"/>
          <w:szCs w:val="28"/>
          <w:rtl/>
        </w:rPr>
        <w:t>י</w:t>
      </w:r>
      <w:r w:rsidRPr="0078179C">
        <w:rPr>
          <w:rFonts w:ascii="Narkisim" w:hAnsi="Narkisim" w:cs="Narkisim"/>
          <w:sz w:val="28"/>
          <w:szCs w:val="28"/>
          <w:rtl/>
        </w:rPr>
        <w:t>פריד ביניהם, ולא בנסיבות בהם האב יכול לבקר את הילד כל שבוע, ואם יחפוץ יוכל לבקרו אף מספר ביקורים בשבוע. בנסיבות אלו לא נחלקו הפוסקים, לרבות באותו נידון בפסק הדין הנזכר שביקורי האב את הילד היו כרוכים בנסיעה של שעה או שעתיים בדרך הלוך, מתל אביב לירושלים, ופרק זמן דומה בדרך חזור.</w:t>
      </w:r>
    </w:p>
    <w:p w14:paraId="438C870F" w14:textId="06899A31" w:rsidR="00EB264C" w:rsidRDefault="00EB264C" w:rsidP="0072344D">
      <w:pPr>
        <w:ind w:left="907" w:right="907"/>
        <w:jc w:val="both"/>
        <w:rPr>
          <w:rFonts w:ascii="Narkisim" w:hAnsi="Narkisim" w:cs="Narkisim"/>
          <w:sz w:val="28"/>
          <w:szCs w:val="28"/>
          <w:rtl/>
        </w:rPr>
      </w:pPr>
      <w:r w:rsidRPr="0078179C">
        <w:rPr>
          <w:rFonts w:ascii="Narkisim" w:hAnsi="Narkisim" w:cs="Narkisim"/>
          <w:sz w:val="28"/>
          <w:szCs w:val="28"/>
          <w:rtl/>
        </w:rPr>
        <w:t xml:space="preserve">פסק דינם של ביה"ד הגדול סלל את היסוד ההלכתי  לרוב </w:t>
      </w:r>
      <w:proofErr w:type="spellStart"/>
      <w:r w:rsidRPr="0078179C">
        <w:rPr>
          <w:rFonts w:ascii="Narkisim" w:hAnsi="Narkisim" w:cs="Narkisim"/>
          <w:sz w:val="28"/>
          <w:szCs w:val="28"/>
          <w:rtl/>
        </w:rPr>
        <w:t>הפדרי"ם</w:t>
      </w:r>
      <w:proofErr w:type="spellEnd"/>
      <w:r w:rsidRPr="0078179C">
        <w:rPr>
          <w:rFonts w:ascii="Narkisim" w:hAnsi="Narkisim" w:cs="Narkisim"/>
          <w:sz w:val="28"/>
          <w:szCs w:val="28"/>
          <w:rtl/>
        </w:rPr>
        <w:t xml:space="preserve"> בני זמנינו</w:t>
      </w:r>
      <w:r w:rsidR="009964E2" w:rsidRPr="0078179C">
        <w:rPr>
          <w:rFonts w:ascii="Narkisim" w:hAnsi="Narkisim" w:cs="Narkisim"/>
          <w:sz w:val="28"/>
          <w:szCs w:val="28"/>
          <w:rtl/>
        </w:rPr>
        <w:t>, להתיר לאישה להעביר את מקום מגורי הילדים יחד עמה, משום שאין בדבר כדי לנתק באופן מוחלט את הקשר עם האב</w:t>
      </w:r>
      <w:r w:rsidR="00694863" w:rsidRPr="0078179C">
        <w:rPr>
          <w:rFonts w:ascii="Narkisim" w:hAnsi="Narkisim" w:cs="Narkisim"/>
          <w:sz w:val="28"/>
          <w:szCs w:val="28"/>
          <w:rtl/>
        </w:rPr>
        <w:t>.</w:t>
      </w:r>
    </w:p>
    <w:p w14:paraId="67ECFFE6" w14:textId="621FAA9F" w:rsidR="00452D19" w:rsidRPr="00452D19" w:rsidRDefault="00452D19" w:rsidP="00452D19">
      <w:pPr>
        <w:pStyle w:val="a6"/>
        <w:numPr>
          <w:ilvl w:val="0"/>
          <w:numId w:val="1"/>
        </w:numPr>
        <w:ind w:right="907"/>
        <w:jc w:val="center"/>
        <w:rPr>
          <w:rFonts w:ascii="Narkisim" w:hAnsi="Narkisim" w:cs="Narkisim"/>
          <w:b/>
          <w:bCs/>
          <w:sz w:val="28"/>
          <w:szCs w:val="28"/>
          <w:rtl/>
        </w:rPr>
      </w:pPr>
      <w:r w:rsidRPr="00452D19">
        <w:rPr>
          <w:rFonts w:ascii="Narkisim" w:hAnsi="Narkisim" w:cs="Narkisim" w:hint="cs"/>
          <w:b/>
          <w:bCs/>
          <w:sz w:val="28"/>
          <w:szCs w:val="28"/>
          <w:rtl/>
        </w:rPr>
        <w:t>טווח המרחק שהאישה יכולה לעבור</w:t>
      </w:r>
    </w:p>
    <w:p w14:paraId="3591248E" w14:textId="050942DC" w:rsidR="008303DB" w:rsidRDefault="0007187E" w:rsidP="00591A80">
      <w:pPr>
        <w:ind w:left="907" w:right="907"/>
        <w:jc w:val="both"/>
        <w:rPr>
          <w:rFonts w:ascii="Narkisim" w:hAnsi="Narkisim" w:cs="Narkisim"/>
          <w:sz w:val="28"/>
          <w:szCs w:val="28"/>
          <w:rtl/>
        </w:rPr>
      </w:pPr>
      <w:r w:rsidRPr="0078179C">
        <w:rPr>
          <w:rFonts w:ascii="Narkisim" w:hAnsi="Narkisim" w:cs="Narkisim"/>
          <w:sz w:val="28"/>
          <w:szCs w:val="28"/>
          <w:rtl/>
        </w:rPr>
        <w:t>בפסק דין המקורי של ביה"ד הגדול נקבע זמן נסיעה של שעה-שעתיים,  כטווח המאפשר לאב לבקר את הילד</w:t>
      </w:r>
      <w:r w:rsidR="005E6A94" w:rsidRPr="0078179C">
        <w:rPr>
          <w:rFonts w:ascii="Narkisim" w:hAnsi="Narkisim" w:cs="Narkisim"/>
          <w:sz w:val="28"/>
          <w:szCs w:val="28"/>
          <w:rtl/>
        </w:rPr>
        <w:t xml:space="preserve"> על בסיס שבועי</w:t>
      </w:r>
      <w:r w:rsidRPr="0078179C">
        <w:rPr>
          <w:rFonts w:ascii="Narkisim" w:hAnsi="Narkisim" w:cs="Narkisim"/>
          <w:sz w:val="28"/>
          <w:szCs w:val="28"/>
          <w:rtl/>
        </w:rPr>
        <w:t xml:space="preserve">, אך מצינו </w:t>
      </w:r>
      <w:proofErr w:type="spellStart"/>
      <w:r w:rsidRPr="0078179C">
        <w:rPr>
          <w:rFonts w:ascii="Narkisim" w:hAnsi="Narkisim" w:cs="Narkisim"/>
          <w:sz w:val="28"/>
          <w:szCs w:val="28"/>
          <w:rtl/>
        </w:rPr>
        <w:t>פדרי"ם</w:t>
      </w:r>
      <w:proofErr w:type="spellEnd"/>
      <w:r w:rsidRPr="0078179C">
        <w:rPr>
          <w:rFonts w:ascii="Narkisim" w:hAnsi="Narkisim" w:cs="Narkisim"/>
          <w:sz w:val="28"/>
          <w:szCs w:val="28"/>
          <w:rtl/>
        </w:rPr>
        <w:t xml:space="preserve"> שהרחיבו את המרחק לטווח של יותר משעתיים נסיעה.</w:t>
      </w:r>
    </w:p>
    <w:p w14:paraId="0D57F690" w14:textId="48889E50" w:rsidR="00452D19" w:rsidRDefault="00935392" w:rsidP="00452D19">
      <w:pPr>
        <w:ind w:left="907" w:right="907"/>
        <w:jc w:val="both"/>
        <w:rPr>
          <w:rFonts w:ascii="Narkisim" w:hAnsi="Narkisim" w:cs="Narkisim"/>
          <w:sz w:val="28"/>
          <w:szCs w:val="28"/>
          <w:rtl/>
        </w:rPr>
      </w:pPr>
      <w:r>
        <w:rPr>
          <w:rFonts w:ascii="Narkisim" w:hAnsi="Narkisim" w:cs="Narkisim" w:hint="cs"/>
          <w:sz w:val="28"/>
          <w:szCs w:val="28"/>
          <w:rtl/>
        </w:rPr>
        <w:t xml:space="preserve">כך </w:t>
      </w:r>
      <w:r w:rsidR="00452D19">
        <w:rPr>
          <w:rFonts w:ascii="Narkisim" w:hAnsi="Narkisim" w:cs="Narkisim" w:hint="cs"/>
          <w:sz w:val="28"/>
          <w:szCs w:val="28"/>
          <w:rtl/>
        </w:rPr>
        <w:t xml:space="preserve">ביה"ד בטבריה הרחיב את טווח המעבר המותר </w:t>
      </w:r>
      <w:r w:rsidR="00587658">
        <w:rPr>
          <w:rFonts w:ascii="Narkisim" w:hAnsi="Narkisim" w:cs="Narkisim" w:hint="cs"/>
          <w:sz w:val="28"/>
          <w:szCs w:val="28"/>
          <w:rtl/>
        </w:rPr>
        <w:t>גם</w:t>
      </w:r>
      <w:r w:rsidR="00452D19">
        <w:rPr>
          <w:rFonts w:ascii="Narkisim" w:hAnsi="Narkisim" w:cs="Narkisim" w:hint="cs"/>
          <w:sz w:val="28"/>
          <w:szCs w:val="28"/>
          <w:rtl/>
        </w:rPr>
        <w:t xml:space="preserve">  למרחק נסיעה של שעתיים וחצי: </w:t>
      </w:r>
      <w:r w:rsidR="00452D19" w:rsidRPr="00452D19">
        <w:rPr>
          <w:rFonts w:ascii="Narkisim" w:hAnsi="Narkisim" w:cs="Narkisim" w:hint="cs"/>
          <w:sz w:val="28"/>
          <w:szCs w:val="28"/>
          <w:rtl/>
        </w:rPr>
        <w:t>"</w:t>
      </w:r>
      <w:r w:rsidR="00452D19" w:rsidRPr="00452D19">
        <w:rPr>
          <w:rFonts w:ascii="Narkisim" w:hAnsi="Narkisim" w:cs="Narkisim"/>
          <w:sz w:val="28"/>
          <w:szCs w:val="28"/>
          <w:rtl/>
        </w:rPr>
        <w:t xml:space="preserve">במקרה הנוכחי, נסיעה מן הבית ברמת הגולן אל בית הורי </w:t>
      </w:r>
      <w:proofErr w:type="spellStart"/>
      <w:r w:rsidR="00452D19" w:rsidRPr="00452D19">
        <w:rPr>
          <w:rFonts w:ascii="Narkisim" w:hAnsi="Narkisim" w:cs="Narkisim"/>
          <w:sz w:val="28"/>
          <w:szCs w:val="28"/>
          <w:rtl/>
        </w:rPr>
        <w:t>האשה</w:t>
      </w:r>
      <w:proofErr w:type="spellEnd"/>
      <w:r w:rsidR="00452D19" w:rsidRPr="00452D19">
        <w:rPr>
          <w:rFonts w:ascii="Narkisim" w:hAnsi="Narkisim" w:cs="Narkisim"/>
          <w:sz w:val="28"/>
          <w:szCs w:val="28"/>
          <w:rtl/>
        </w:rPr>
        <w:t xml:space="preserve"> באזור המרכז אינה עולה על 170 ק"מ, וכשהנסיעה מתקיימת בשעות בהן הדרכים אינן עמוסות, היא יכולה להסתכם בשעתיים עד שעתיים וחצי, ותו לא</w:t>
      </w:r>
      <w:r w:rsidR="00452D19">
        <w:rPr>
          <w:rStyle w:val="a5"/>
          <w:rFonts w:ascii="Narkisim" w:hAnsi="Narkisim" w:cs="Narkisim"/>
          <w:sz w:val="28"/>
          <w:szCs w:val="28"/>
          <w:rtl/>
        </w:rPr>
        <w:footnoteReference w:id="6"/>
      </w:r>
      <w:r w:rsidR="00452D19" w:rsidRPr="00452D19">
        <w:rPr>
          <w:rFonts w:ascii="Narkisim" w:hAnsi="Narkisim" w:cs="Narkisim" w:hint="cs"/>
          <w:sz w:val="28"/>
          <w:szCs w:val="28"/>
          <w:rtl/>
        </w:rPr>
        <w:t>".</w:t>
      </w:r>
    </w:p>
    <w:p w14:paraId="41A34AE9" w14:textId="0DCCA505" w:rsidR="00935392" w:rsidRDefault="00935392" w:rsidP="00935392">
      <w:pPr>
        <w:ind w:left="907" w:right="907"/>
        <w:jc w:val="both"/>
        <w:rPr>
          <w:rFonts w:ascii="Narkisim" w:hAnsi="Narkisim" w:cs="Narkisim"/>
          <w:sz w:val="28"/>
          <w:szCs w:val="28"/>
          <w:rtl/>
        </w:rPr>
      </w:pPr>
      <w:r>
        <w:rPr>
          <w:rFonts w:ascii="Narkisim" w:hAnsi="Narkisim" w:cs="Narkisim" w:hint="cs"/>
          <w:sz w:val="28"/>
          <w:szCs w:val="28"/>
          <w:rtl/>
        </w:rPr>
        <w:t>גם ביה"ד בחיפה העמיד את מחלוקת</w:t>
      </w:r>
      <w:r w:rsidR="00587658">
        <w:rPr>
          <w:rFonts w:ascii="Narkisim" w:hAnsi="Narkisim" w:cs="Narkisim" w:hint="cs"/>
          <w:sz w:val="28"/>
          <w:szCs w:val="28"/>
          <w:rtl/>
        </w:rPr>
        <w:t xml:space="preserve"> </w:t>
      </w:r>
      <w:proofErr w:type="spellStart"/>
      <w:r w:rsidR="00587658">
        <w:rPr>
          <w:rFonts w:ascii="Narkisim" w:hAnsi="Narkisim" w:cs="Narkisim" w:hint="cs"/>
          <w:sz w:val="28"/>
          <w:szCs w:val="28"/>
          <w:rtl/>
        </w:rPr>
        <w:t>מהרשד"ם</w:t>
      </w:r>
      <w:proofErr w:type="spellEnd"/>
      <w:r w:rsidR="00587658">
        <w:rPr>
          <w:rFonts w:ascii="Narkisim" w:hAnsi="Narkisim" w:cs="Narkisim" w:hint="cs"/>
          <w:sz w:val="28"/>
          <w:szCs w:val="28"/>
          <w:rtl/>
        </w:rPr>
        <w:t xml:space="preserve"> </w:t>
      </w:r>
      <w:proofErr w:type="spellStart"/>
      <w:r w:rsidR="00587658">
        <w:rPr>
          <w:rFonts w:ascii="Narkisim" w:hAnsi="Narkisim" w:cs="Narkisim" w:hint="cs"/>
          <w:sz w:val="28"/>
          <w:szCs w:val="28"/>
          <w:rtl/>
        </w:rPr>
        <w:t>ומהריב"ל</w:t>
      </w:r>
      <w:proofErr w:type="spellEnd"/>
      <w:r w:rsidR="00587658">
        <w:rPr>
          <w:rFonts w:ascii="Narkisim" w:hAnsi="Narkisim" w:cs="Narkisim" w:hint="cs"/>
          <w:sz w:val="28"/>
          <w:szCs w:val="28"/>
          <w:rtl/>
        </w:rPr>
        <w:t xml:space="preserve"> רק</w:t>
      </w:r>
      <w:r>
        <w:rPr>
          <w:rFonts w:ascii="Narkisim" w:hAnsi="Narkisim" w:cs="Narkisim" w:hint="cs"/>
          <w:sz w:val="28"/>
          <w:szCs w:val="28"/>
          <w:rtl/>
        </w:rPr>
        <w:t xml:space="preserve"> כאשר המעבר הוא מקצה הארץ לקצה השני: "</w:t>
      </w:r>
      <w:r w:rsidRPr="00935392">
        <w:rPr>
          <w:rFonts w:ascii="Narkisim" w:hAnsi="Narkisim" w:cs="Narkisim"/>
          <w:sz w:val="28"/>
          <w:szCs w:val="28"/>
          <w:rtl/>
        </w:rPr>
        <w:t xml:space="preserve">על כל פנים, כל המתבונן, רואה שכל מחלוקתם כאשר האם חפצה להרחיק לנדוד </w:t>
      </w:r>
      <w:r w:rsidRPr="00935392">
        <w:rPr>
          <w:rFonts w:ascii="Narkisim" w:hAnsi="Narkisim" w:cs="Narkisim"/>
          <w:b/>
          <w:bCs/>
          <w:sz w:val="28"/>
          <w:szCs w:val="28"/>
          <w:rtl/>
        </w:rPr>
        <w:t>למדינת הים</w:t>
      </w:r>
      <w:r w:rsidRPr="00935392">
        <w:rPr>
          <w:rFonts w:ascii="Narkisim" w:hAnsi="Narkisim" w:cs="Narkisim"/>
          <w:sz w:val="28"/>
          <w:szCs w:val="28"/>
          <w:rtl/>
        </w:rPr>
        <w:t xml:space="preserve"> ומנתקת את האב לחלוטין מילדיו, ובתי הדין עוסקים בשאלה זו </w:t>
      </w:r>
      <w:r w:rsidRPr="00935392">
        <w:rPr>
          <w:rFonts w:ascii="Narkisim" w:hAnsi="Narkisim" w:cs="Narkisim"/>
          <w:b/>
          <w:bCs/>
          <w:sz w:val="28"/>
          <w:szCs w:val="28"/>
          <w:rtl/>
        </w:rPr>
        <w:t>כאשר האם מרחיקה מקצה הארץ לקצה השני, מהצפון לבאר שבע ועל אחת כמה וכמה לאילת</w:t>
      </w:r>
      <w:r>
        <w:rPr>
          <w:rStyle w:val="a5"/>
          <w:rFonts w:ascii="Narkisim" w:hAnsi="Narkisim" w:cs="Narkisim"/>
          <w:b/>
          <w:bCs/>
          <w:sz w:val="28"/>
          <w:szCs w:val="28"/>
          <w:rtl/>
        </w:rPr>
        <w:footnoteReference w:id="7"/>
      </w:r>
      <w:r>
        <w:rPr>
          <w:rFonts w:ascii="Narkisim" w:hAnsi="Narkisim" w:cs="Narkisim" w:hint="cs"/>
          <w:b/>
          <w:bCs/>
          <w:sz w:val="28"/>
          <w:szCs w:val="28"/>
          <w:rtl/>
        </w:rPr>
        <w:t>".</w:t>
      </w:r>
    </w:p>
    <w:p w14:paraId="7A4CADBC" w14:textId="42458977" w:rsidR="00935392" w:rsidRPr="0078179C" w:rsidRDefault="00935392" w:rsidP="00935392">
      <w:pPr>
        <w:ind w:left="907" w:right="907"/>
        <w:jc w:val="both"/>
        <w:rPr>
          <w:rFonts w:ascii="Narkisim" w:hAnsi="Narkisim" w:cs="Narkisim"/>
          <w:sz w:val="28"/>
          <w:szCs w:val="28"/>
          <w:rtl/>
        </w:rPr>
      </w:pPr>
      <w:r>
        <w:rPr>
          <w:rFonts w:ascii="Narkisim" w:hAnsi="Narkisim" w:cs="Narkisim" w:hint="cs"/>
          <w:sz w:val="28"/>
          <w:szCs w:val="28"/>
          <w:rtl/>
        </w:rPr>
        <w:t xml:space="preserve">ועיין </w:t>
      </w:r>
      <w:proofErr w:type="spellStart"/>
      <w:r>
        <w:rPr>
          <w:rFonts w:ascii="Narkisim" w:hAnsi="Narkisim" w:cs="Narkisim" w:hint="cs"/>
          <w:sz w:val="28"/>
          <w:szCs w:val="28"/>
          <w:rtl/>
        </w:rPr>
        <w:t>בשו"ת</w:t>
      </w:r>
      <w:proofErr w:type="spellEnd"/>
      <w:r>
        <w:rPr>
          <w:rFonts w:ascii="Narkisim" w:hAnsi="Narkisim" w:cs="Narkisim" w:hint="cs"/>
          <w:sz w:val="28"/>
          <w:szCs w:val="28"/>
          <w:rtl/>
        </w:rPr>
        <w:t xml:space="preserve"> ישכיל עבדי שמשמע מדבריו שכל מדינת ישראל חשובה כעיר אחת</w:t>
      </w:r>
      <w:r>
        <w:rPr>
          <w:rStyle w:val="a5"/>
          <w:rFonts w:ascii="Narkisim" w:hAnsi="Narkisim" w:cs="Narkisim"/>
          <w:sz w:val="28"/>
          <w:szCs w:val="28"/>
          <w:rtl/>
        </w:rPr>
        <w:footnoteReference w:id="8"/>
      </w:r>
      <w:r>
        <w:rPr>
          <w:rFonts w:ascii="Narkisim" w:hAnsi="Narkisim" w:cs="Narkisim" w:hint="cs"/>
          <w:sz w:val="28"/>
          <w:szCs w:val="28"/>
          <w:rtl/>
        </w:rPr>
        <w:t>.</w:t>
      </w:r>
    </w:p>
    <w:p w14:paraId="5E68F154" w14:textId="77777777" w:rsidR="00591A80" w:rsidRPr="0078179C" w:rsidRDefault="00591A80" w:rsidP="00591A80">
      <w:pPr>
        <w:ind w:left="907" w:right="907"/>
        <w:jc w:val="both"/>
        <w:rPr>
          <w:rFonts w:ascii="Narkisim" w:hAnsi="Narkisim" w:cs="Narkisim"/>
          <w:sz w:val="28"/>
          <w:szCs w:val="28"/>
          <w:rtl/>
        </w:rPr>
      </w:pPr>
    </w:p>
    <w:p w14:paraId="5D919C9A" w14:textId="58FF15CB" w:rsidR="0067150C" w:rsidRPr="0078179C" w:rsidRDefault="0067150C" w:rsidP="0007187E">
      <w:pPr>
        <w:pStyle w:val="a6"/>
        <w:numPr>
          <w:ilvl w:val="0"/>
          <w:numId w:val="1"/>
        </w:numPr>
        <w:ind w:right="907"/>
        <w:jc w:val="center"/>
        <w:rPr>
          <w:rFonts w:ascii="Narkisim" w:hAnsi="Narkisim" w:cs="Narkisim"/>
          <w:b/>
          <w:bCs/>
          <w:sz w:val="28"/>
          <w:szCs w:val="28"/>
          <w:rtl/>
        </w:rPr>
      </w:pPr>
      <w:r w:rsidRPr="0078179C">
        <w:rPr>
          <w:rFonts w:ascii="Narkisim" w:hAnsi="Narkisim" w:cs="Narkisim"/>
          <w:b/>
          <w:bCs/>
          <w:sz w:val="28"/>
          <w:szCs w:val="28"/>
          <w:rtl/>
        </w:rPr>
        <w:t>טובת הילדים או זכויות האם</w:t>
      </w:r>
    </w:p>
    <w:p w14:paraId="78615BC8" w14:textId="34D0773F" w:rsidR="00CF5C84" w:rsidRPr="0078179C" w:rsidRDefault="00E5707F" w:rsidP="0072344D">
      <w:pPr>
        <w:ind w:left="907" w:right="907"/>
        <w:jc w:val="both"/>
        <w:rPr>
          <w:rFonts w:ascii="Narkisim" w:hAnsi="Narkisim" w:cs="Narkisim"/>
          <w:sz w:val="28"/>
          <w:szCs w:val="28"/>
          <w:rtl/>
        </w:rPr>
      </w:pPr>
      <w:r w:rsidRPr="0078179C">
        <w:rPr>
          <w:rFonts w:ascii="Narkisim" w:hAnsi="Narkisim" w:cs="Narkisim"/>
          <w:sz w:val="28"/>
          <w:szCs w:val="28"/>
          <w:rtl/>
        </w:rPr>
        <w:t xml:space="preserve">הלכה זו, דורשת הסבר על היחס בין זכותה של האישה להעתיק </w:t>
      </w:r>
      <w:r w:rsidR="0067150C" w:rsidRPr="0078179C">
        <w:rPr>
          <w:rFonts w:ascii="Narkisim" w:hAnsi="Narkisim" w:cs="Narkisim"/>
          <w:sz w:val="28"/>
          <w:szCs w:val="28"/>
          <w:rtl/>
        </w:rPr>
        <w:t xml:space="preserve">מקום </w:t>
      </w:r>
      <w:r w:rsidRPr="0078179C">
        <w:rPr>
          <w:rFonts w:ascii="Narkisim" w:hAnsi="Narkisim" w:cs="Narkisim"/>
          <w:sz w:val="28"/>
          <w:szCs w:val="28"/>
          <w:rtl/>
        </w:rPr>
        <w:t xml:space="preserve">מגוריה לבין עקרון 'טובת הילדים' </w:t>
      </w:r>
      <w:r w:rsidR="0067150C" w:rsidRPr="0078179C">
        <w:rPr>
          <w:rFonts w:ascii="Narkisim" w:hAnsi="Narkisim" w:cs="Narkisim"/>
          <w:sz w:val="28"/>
          <w:szCs w:val="28"/>
          <w:rtl/>
        </w:rPr>
        <w:t>ה</w:t>
      </w:r>
      <w:r w:rsidRPr="0078179C">
        <w:rPr>
          <w:rFonts w:ascii="Narkisim" w:hAnsi="Narkisim" w:cs="Narkisim"/>
          <w:sz w:val="28"/>
          <w:szCs w:val="28"/>
          <w:rtl/>
        </w:rPr>
        <w:t xml:space="preserve">עומד במרכז </w:t>
      </w:r>
      <w:r w:rsidR="0067150C" w:rsidRPr="0078179C">
        <w:rPr>
          <w:rFonts w:ascii="Narkisim" w:hAnsi="Narkisim" w:cs="Narkisim"/>
          <w:sz w:val="28"/>
          <w:szCs w:val="28"/>
          <w:rtl/>
        </w:rPr>
        <w:t xml:space="preserve">שיקולי </w:t>
      </w:r>
      <w:r w:rsidRPr="0078179C">
        <w:rPr>
          <w:rFonts w:ascii="Narkisim" w:hAnsi="Narkisim" w:cs="Narkisim"/>
          <w:sz w:val="28"/>
          <w:szCs w:val="28"/>
          <w:rtl/>
        </w:rPr>
        <w:t>הפסיקה בביה"ד בנושא משמורת</w:t>
      </w:r>
      <w:r w:rsidR="0067150C" w:rsidRPr="0078179C">
        <w:rPr>
          <w:rFonts w:ascii="Narkisim" w:hAnsi="Narkisim" w:cs="Narkisim"/>
          <w:sz w:val="28"/>
          <w:szCs w:val="28"/>
          <w:rtl/>
        </w:rPr>
        <w:t xml:space="preserve"> הילדים</w:t>
      </w:r>
      <w:r w:rsidRPr="0078179C">
        <w:rPr>
          <w:rFonts w:ascii="Narkisim" w:hAnsi="Narkisim" w:cs="Narkisim"/>
          <w:sz w:val="28"/>
          <w:szCs w:val="28"/>
          <w:rtl/>
        </w:rPr>
        <w:t xml:space="preserve">. האם ההלכה רואה בזכותה של </w:t>
      </w:r>
      <w:r w:rsidR="0067150C" w:rsidRPr="0078179C">
        <w:rPr>
          <w:rFonts w:ascii="Narkisim" w:hAnsi="Narkisim" w:cs="Narkisim"/>
          <w:sz w:val="28"/>
          <w:szCs w:val="28"/>
          <w:rtl/>
        </w:rPr>
        <w:t>האם</w:t>
      </w:r>
      <w:r w:rsidRPr="0078179C">
        <w:rPr>
          <w:rFonts w:ascii="Narkisim" w:hAnsi="Narkisim" w:cs="Narkisim"/>
          <w:sz w:val="28"/>
          <w:szCs w:val="28"/>
          <w:rtl/>
        </w:rPr>
        <w:t xml:space="preserve"> זכות </w:t>
      </w:r>
      <w:r w:rsidR="0067150C" w:rsidRPr="0078179C">
        <w:rPr>
          <w:rFonts w:ascii="Narkisim" w:hAnsi="Narkisim" w:cs="Narkisim"/>
          <w:sz w:val="28"/>
          <w:szCs w:val="28"/>
          <w:rtl/>
        </w:rPr>
        <w:t xml:space="preserve">גוברת על </w:t>
      </w:r>
      <w:r w:rsidRPr="0078179C">
        <w:rPr>
          <w:rFonts w:ascii="Narkisim" w:hAnsi="Narkisim" w:cs="Narkisim"/>
          <w:sz w:val="28"/>
          <w:szCs w:val="28"/>
          <w:rtl/>
        </w:rPr>
        <w:t>עקרון  טובת הילד</w:t>
      </w:r>
      <w:r w:rsidR="0067150C" w:rsidRPr="0078179C">
        <w:rPr>
          <w:rFonts w:ascii="Narkisim" w:hAnsi="Narkisim" w:cs="Narkisim"/>
          <w:sz w:val="28"/>
          <w:szCs w:val="28"/>
          <w:rtl/>
        </w:rPr>
        <w:t xml:space="preserve"> או שזכויות האם בהלכה יידונו בביה"ד רק לאחר שהדיינים התרשמו כי אין בכך פגיעה בטובתם של הילדים</w:t>
      </w:r>
      <w:r w:rsidRPr="0078179C">
        <w:rPr>
          <w:rFonts w:ascii="Narkisim" w:hAnsi="Narkisim" w:cs="Narkisim"/>
          <w:sz w:val="28"/>
          <w:szCs w:val="28"/>
          <w:rtl/>
        </w:rPr>
        <w:t xml:space="preserve">? האם הדיינים היושבים על המדוכה צריכים לבחון </w:t>
      </w:r>
      <w:r w:rsidR="00591A80" w:rsidRPr="0078179C">
        <w:rPr>
          <w:rFonts w:ascii="Narkisim" w:hAnsi="Narkisim" w:cs="Narkisim"/>
          <w:sz w:val="28"/>
          <w:szCs w:val="28"/>
          <w:rtl/>
        </w:rPr>
        <w:t>בתחילה</w:t>
      </w:r>
      <w:r w:rsidR="00335CD6" w:rsidRPr="0078179C">
        <w:rPr>
          <w:rFonts w:ascii="Narkisim" w:hAnsi="Narkisim" w:cs="Narkisim"/>
          <w:sz w:val="28"/>
          <w:szCs w:val="28"/>
          <w:rtl/>
        </w:rPr>
        <w:t xml:space="preserve"> </w:t>
      </w:r>
      <w:r w:rsidRPr="0078179C">
        <w:rPr>
          <w:rFonts w:ascii="Narkisim" w:hAnsi="Narkisim" w:cs="Narkisim"/>
          <w:sz w:val="28"/>
          <w:szCs w:val="28"/>
          <w:rtl/>
        </w:rPr>
        <w:t xml:space="preserve">את טובת הילד או </w:t>
      </w:r>
      <w:r w:rsidR="0067150C" w:rsidRPr="0078179C">
        <w:rPr>
          <w:rFonts w:ascii="Narkisim" w:hAnsi="Narkisim" w:cs="Narkisim"/>
          <w:sz w:val="28"/>
          <w:szCs w:val="28"/>
          <w:rtl/>
        </w:rPr>
        <w:t xml:space="preserve">לשקול </w:t>
      </w:r>
      <w:r w:rsidR="00591A80" w:rsidRPr="0078179C">
        <w:rPr>
          <w:rFonts w:ascii="Narkisim" w:hAnsi="Narkisim" w:cs="Narkisim"/>
          <w:sz w:val="28"/>
          <w:szCs w:val="28"/>
          <w:rtl/>
        </w:rPr>
        <w:t>קודם</w:t>
      </w:r>
      <w:r w:rsidR="0067150C" w:rsidRPr="0078179C">
        <w:rPr>
          <w:rFonts w:ascii="Narkisim" w:hAnsi="Narkisim" w:cs="Narkisim"/>
          <w:sz w:val="28"/>
          <w:szCs w:val="28"/>
          <w:rtl/>
        </w:rPr>
        <w:t xml:space="preserve"> את זכויותיה של האם</w:t>
      </w:r>
      <w:r w:rsidRPr="0078179C">
        <w:rPr>
          <w:rFonts w:ascii="Narkisim" w:hAnsi="Narkisim" w:cs="Narkisim"/>
          <w:sz w:val="28"/>
          <w:szCs w:val="28"/>
          <w:rtl/>
        </w:rPr>
        <w:t>?</w:t>
      </w:r>
    </w:p>
    <w:p w14:paraId="15150E3B" w14:textId="50AC1DA0" w:rsidR="003A6683" w:rsidRPr="0078179C" w:rsidRDefault="00E5707F" w:rsidP="0072344D">
      <w:pPr>
        <w:ind w:left="907" w:right="907"/>
        <w:jc w:val="both"/>
        <w:rPr>
          <w:rFonts w:ascii="Narkisim" w:hAnsi="Narkisim" w:cs="Narkisim"/>
          <w:sz w:val="28"/>
          <w:szCs w:val="28"/>
          <w:rtl/>
        </w:rPr>
      </w:pPr>
      <w:proofErr w:type="spellStart"/>
      <w:r w:rsidRPr="0078179C">
        <w:rPr>
          <w:rFonts w:ascii="Narkisim" w:hAnsi="Narkisim" w:cs="Narkisim"/>
          <w:sz w:val="28"/>
          <w:szCs w:val="28"/>
          <w:rtl/>
        </w:rPr>
        <w:t>פדרי"ם</w:t>
      </w:r>
      <w:proofErr w:type="spellEnd"/>
      <w:r w:rsidRPr="0078179C">
        <w:rPr>
          <w:rFonts w:ascii="Narkisim" w:hAnsi="Narkisim" w:cs="Narkisim"/>
          <w:sz w:val="28"/>
          <w:szCs w:val="28"/>
          <w:rtl/>
        </w:rPr>
        <w:t xml:space="preserve"> רבים </w:t>
      </w:r>
      <w:r w:rsidR="00587658">
        <w:rPr>
          <w:rFonts w:ascii="Narkisim" w:hAnsi="Narkisim" w:cs="Narkisim" w:hint="cs"/>
          <w:sz w:val="28"/>
          <w:szCs w:val="28"/>
          <w:rtl/>
        </w:rPr>
        <w:t>בחנו</w:t>
      </w:r>
      <w:r w:rsidRPr="0078179C">
        <w:rPr>
          <w:rFonts w:ascii="Narkisim" w:hAnsi="Narkisim" w:cs="Narkisim"/>
          <w:sz w:val="28"/>
          <w:szCs w:val="28"/>
          <w:rtl/>
        </w:rPr>
        <w:t xml:space="preserve"> את היחס בין טובת הילדים להלכה זו. </w:t>
      </w:r>
      <w:r w:rsidR="003A6683" w:rsidRPr="0078179C">
        <w:rPr>
          <w:rFonts w:ascii="Narkisim" w:hAnsi="Narkisim" w:cs="Narkisim"/>
          <w:sz w:val="28"/>
          <w:szCs w:val="28"/>
          <w:rtl/>
        </w:rPr>
        <w:t>ומהם עולה כי יש שתי גישות</w:t>
      </w:r>
      <w:r w:rsidR="0067150C" w:rsidRPr="0078179C">
        <w:rPr>
          <w:rFonts w:ascii="Narkisim" w:hAnsi="Narkisim" w:cs="Narkisim"/>
          <w:sz w:val="28"/>
          <w:szCs w:val="28"/>
          <w:rtl/>
        </w:rPr>
        <w:t xml:space="preserve"> מרכזיות</w:t>
      </w:r>
      <w:r w:rsidR="003A6683" w:rsidRPr="0078179C">
        <w:rPr>
          <w:rFonts w:ascii="Narkisim" w:hAnsi="Narkisim" w:cs="Narkisim"/>
          <w:sz w:val="28"/>
          <w:szCs w:val="28"/>
          <w:rtl/>
        </w:rPr>
        <w:t xml:space="preserve"> בבית הדין לסוגיה זו.</w:t>
      </w:r>
    </w:p>
    <w:p w14:paraId="3125E7C1" w14:textId="059E4D24" w:rsidR="003A6683" w:rsidRPr="0078179C" w:rsidRDefault="003A6683" w:rsidP="0072344D">
      <w:pPr>
        <w:ind w:left="907" w:right="907"/>
        <w:jc w:val="both"/>
        <w:rPr>
          <w:rFonts w:ascii="Narkisim" w:hAnsi="Narkisim" w:cs="Narkisim"/>
          <w:sz w:val="28"/>
          <w:szCs w:val="28"/>
          <w:rtl/>
        </w:rPr>
      </w:pPr>
      <w:r w:rsidRPr="0078179C">
        <w:rPr>
          <w:rFonts w:ascii="Narkisim" w:hAnsi="Narkisim" w:cs="Narkisim"/>
          <w:sz w:val="28"/>
          <w:szCs w:val="28"/>
          <w:rtl/>
        </w:rPr>
        <w:t>גישה אחת של בית הדין</w:t>
      </w:r>
      <w:r w:rsidR="00C523B7" w:rsidRPr="0078179C">
        <w:rPr>
          <w:rFonts w:ascii="Narkisim" w:hAnsi="Narkisim" w:cs="Narkisim"/>
          <w:sz w:val="28"/>
          <w:szCs w:val="28"/>
          <w:rtl/>
        </w:rPr>
        <w:t xml:space="preserve"> היא</w:t>
      </w:r>
      <w:r w:rsidRPr="0078179C">
        <w:rPr>
          <w:rFonts w:ascii="Narkisim" w:hAnsi="Narkisim" w:cs="Narkisim"/>
          <w:sz w:val="28"/>
          <w:szCs w:val="28"/>
          <w:rtl/>
        </w:rPr>
        <w:t xml:space="preserve">, כי </w:t>
      </w:r>
      <w:r w:rsidR="0067150C" w:rsidRPr="0078179C">
        <w:rPr>
          <w:rFonts w:ascii="Narkisim" w:hAnsi="Narkisim" w:cs="Narkisim"/>
          <w:sz w:val="28"/>
          <w:szCs w:val="28"/>
          <w:rtl/>
        </w:rPr>
        <w:t xml:space="preserve">זכותה ההלכתית של האם להעתקת מקום המגורים אינה גוברת </w:t>
      </w:r>
      <w:r w:rsidRPr="0078179C">
        <w:rPr>
          <w:rFonts w:ascii="Narkisim" w:hAnsi="Narkisim" w:cs="Narkisim"/>
          <w:sz w:val="28"/>
          <w:szCs w:val="28"/>
          <w:rtl/>
        </w:rPr>
        <w:t xml:space="preserve">על עיקרון 'טובת הילד', ובית הדין יבחן </w:t>
      </w:r>
      <w:r w:rsidR="00C523B7" w:rsidRPr="0078179C">
        <w:rPr>
          <w:rFonts w:ascii="Narkisim" w:hAnsi="Narkisim" w:cs="Narkisim"/>
          <w:sz w:val="28"/>
          <w:szCs w:val="28"/>
          <w:rtl/>
        </w:rPr>
        <w:t xml:space="preserve"> בראש ובראשונה מהי טובת הילד, ואם מעבר המגורים עלול לפגוע בטובתם ובחינוכם של הילדים.</w:t>
      </w:r>
    </w:p>
    <w:p w14:paraId="010E95DD" w14:textId="23CE961D" w:rsidR="00C523B7" w:rsidRPr="0078179C" w:rsidRDefault="00C523B7" w:rsidP="0072344D">
      <w:pPr>
        <w:ind w:left="907" w:right="907"/>
        <w:jc w:val="both"/>
        <w:rPr>
          <w:rFonts w:ascii="Narkisim" w:hAnsi="Narkisim" w:cs="Narkisim"/>
          <w:sz w:val="28"/>
          <w:szCs w:val="28"/>
          <w:rtl/>
        </w:rPr>
      </w:pPr>
      <w:r w:rsidRPr="0078179C">
        <w:rPr>
          <w:rFonts w:ascii="Narkisim" w:hAnsi="Narkisim" w:cs="Narkisim"/>
          <w:sz w:val="28"/>
          <w:szCs w:val="28"/>
          <w:rtl/>
        </w:rPr>
        <w:t xml:space="preserve">לדידם, הלכה זו המתירה לאישה להעתיק את מקום מגוריה,  </w:t>
      </w:r>
      <w:r w:rsidR="0067150C" w:rsidRPr="0078179C">
        <w:rPr>
          <w:rFonts w:ascii="Narkisim" w:hAnsi="Narkisim" w:cs="Narkisim"/>
          <w:sz w:val="28"/>
          <w:szCs w:val="28"/>
          <w:rtl/>
        </w:rPr>
        <w:t xml:space="preserve">נכתבה </w:t>
      </w:r>
      <w:r w:rsidRPr="0078179C">
        <w:rPr>
          <w:rFonts w:ascii="Narkisim" w:hAnsi="Narkisim" w:cs="Narkisim"/>
          <w:sz w:val="28"/>
          <w:szCs w:val="28"/>
          <w:rtl/>
        </w:rPr>
        <w:t xml:space="preserve">רק כלפי זכותה של האם להעביר כתובת מגורים אל מול זכות הבעל להיות קרוב אל ילדיו, אך אין לראות בזכויות האישה גורם חשוב יותר מטובת הילדים. אשר על כן, </w:t>
      </w:r>
      <w:r w:rsidR="0067150C" w:rsidRPr="0078179C">
        <w:rPr>
          <w:rFonts w:ascii="Narkisim" w:hAnsi="Narkisim" w:cs="Narkisim"/>
          <w:sz w:val="28"/>
          <w:szCs w:val="28"/>
          <w:rtl/>
        </w:rPr>
        <w:t xml:space="preserve">ביה"ד לא ידון בזכויותיה של האם אלא </w:t>
      </w:r>
      <w:r w:rsidRPr="0078179C">
        <w:rPr>
          <w:rFonts w:ascii="Narkisim" w:hAnsi="Narkisim" w:cs="Narkisim"/>
          <w:sz w:val="28"/>
          <w:szCs w:val="28"/>
          <w:rtl/>
        </w:rPr>
        <w:t>לאחר ש</w:t>
      </w:r>
      <w:r w:rsidR="0067150C" w:rsidRPr="0078179C">
        <w:rPr>
          <w:rFonts w:ascii="Narkisim" w:hAnsi="Narkisim" w:cs="Narkisim"/>
          <w:sz w:val="28"/>
          <w:szCs w:val="28"/>
          <w:rtl/>
        </w:rPr>
        <w:t>הדיינים</w:t>
      </w:r>
      <w:r w:rsidRPr="0078179C">
        <w:rPr>
          <w:rFonts w:ascii="Narkisim" w:hAnsi="Narkisim" w:cs="Narkisim"/>
          <w:sz w:val="28"/>
          <w:szCs w:val="28"/>
          <w:rtl/>
        </w:rPr>
        <w:t xml:space="preserve"> בח</w:t>
      </w:r>
      <w:r w:rsidR="0067150C" w:rsidRPr="0078179C">
        <w:rPr>
          <w:rFonts w:ascii="Narkisim" w:hAnsi="Narkisim" w:cs="Narkisim"/>
          <w:sz w:val="28"/>
          <w:szCs w:val="28"/>
          <w:rtl/>
        </w:rPr>
        <w:t>נו</w:t>
      </w:r>
      <w:r w:rsidRPr="0078179C">
        <w:rPr>
          <w:rFonts w:ascii="Narkisim" w:hAnsi="Narkisim" w:cs="Narkisim"/>
          <w:sz w:val="28"/>
          <w:szCs w:val="28"/>
          <w:rtl/>
        </w:rPr>
        <w:t>, חקר</w:t>
      </w:r>
      <w:r w:rsidR="0067150C" w:rsidRPr="0078179C">
        <w:rPr>
          <w:rFonts w:ascii="Narkisim" w:hAnsi="Narkisim" w:cs="Narkisim"/>
          <w:sz w:val="28"/>
          <w:szCs w:val="28"/>
          <w:rtl/>
        </w:rPr>
        <w:t>ו</w:t>
      </w:r>
      <w:r w:rsidRPr="0078179C">
        <w:rPr>
          <w:rFonts w:ascii="Narkisim" w:hAnsi="Narkisim" w:cs="Narkisim"/>
          <w:sz w:val="28"/>
          <w:szCs w:val="28"/>
          <w:rtl/>
        </w:rPr>
        <w:t xml:space="preserve"> ובדק</w:t>
      </w:r>
      <w:r w:rsidR="0067150C" w:rsidRPr="0078179C">
        <w:rPr>
          <w:rFonts w:ascii="Narkisim" w:hAnsi="Narkisim" w:cs="Narkisim"/>
          <w:sz w:val="28"/>
          <w:szCs w:val="28"/>
          <w:rtl/>
        </w:rPr>
        <w:t>ו</w:t>
      </w:r>
      <w:r w:rsidRPr="0078179C">
        <w:rPr>
          <w:rFonts w:ascii="Narkisim" w:hAnsi="Narkisim" w:cs="Narkisim"/>
          <w:sz w:val="28"/>
          <w:szCs w:val="28"/>
          <w:rtl/>
        </w:rPr>
        <w:t xml:space="preserve"> שטובתם של הילדים לא נפגעה,</w:t>
      </w:r>
      <w:r w:rsidR="00F47C98" w:rsidRPr="0078179C">
        <w:rPr>
          <w:rFonts w:ascii="Narkisim" w:hAnsi="Narkisim" w:cs="Narkisim"/>
          <w:sz w:val="28"/>
          <w:szCs w:val="28"/>
          <w:rtl/>
        </w:rPr>
        <w:t xml:space="preserve"> או כשיש לביה"ד ספק מהי טובת הילדים</w:t>
      </w:r>
      <w:r w:rsidR="00F47C98" w:rsidRPr="0078179C">
        <w:rPr>
          <w:rStyle w:val="a5"/>
          <w:rFonts w:ascii="Narkisim" w:hAnsi="Narkisim" w:cs="Narkisim"/>
          <w:sz w:val="28"/>
          <w:szCs w:val="28"/>
          <w:rtl/>
        </w:rPr>
        <w:footnoteReference w:id="9"/>
      </w:r>
      <w:r w:rsidR="00F47C98" w:rsidRPr="0078179C">
        <w:rPr>
          <w:rFonts w:ascii="Narkisim" w:hAnsi="Narkisim" w:cs="Narkisim"/>
          <w:sz w:val="28"/>
          <w:szCs w:val="28"/>
          <w:rtl/>
        </w:rPr>
        <w:t>,</w:t>
      </w:r>
      <w:r w:rsidRPr="0078179C">
        <w:rPr>
          <w:rFonts w:ascii="Narkisim" w:hAnsi="Narkisim" w:cs="Narkisim"/>
          <w:sz w:val="28"/>
          <w:szCs w:val="28"/>
          <w:rtl/>
        </w:rPr>
        <w:t xml:space="preserve"> אבל אם ביה"ד יתרשם שהעתקת כתובת המגורים תפגע בטובתו של הילד,</w:t>
      </w:r>
      <w:r w:rsidR="00587658">
        <w:rPr>
          <w:rFonts w:ascii="Narkisim" w:hAnsi="Narkisim" w:cs="Narkisim" w:hint="cs"/>
          <w:sz w:val="28"/>
          <w:szCs w:val="28"/>
          <w:rtl/>
        </w:rPr>
        <w:t xml:space="preserve"> אף אם הפגיעה היא ב</w:t>
      </w:r>
      <w:r w:rsidR="00077DC3">
        <w:rPr>
          <w:rFonts w:ascii="Narkisim" w:hAnsi="Narkisim" w:cs="Narkisim" w:hint="cs"/>
          <w:sz w:val="28"/>
          <w:szCs w:val="28"/>
          <w:rtl/>
        </w:rPr>
        <w:t>גין ה</w:t>
      </w:r>
      <w:r w:rsidR="00587658">
        <w:rPr>
          <w:rFonts w:ascii="Narkisim" w:hAnsi="Narkisim" w:cs="Narkisim" w:hint="cs"/>
          <w:sz w:val="28"/>
          <w:szCs w:val="28"/>
          <w:rtl/>
        </w:rPr>
        <w:t>קשר שבין האב לילדו,</w:t>
      </w:r>
      <w:r w:rsidRPr="0078179C">
        <w:rPr>
          <w:rFonts w:ascii="Narkisim" w:hAnsi="Narkisim" w:cs="Narkisim"/>
          <w:sz w:val="28"/>
          <w:szCs w:val="28"/>
          <w:rtl/>
        </w:rPr>
        <w:t xml:space="preserve"> ביה"ד יאסור על האישה להעביר עמה את הילדים  לכתובת החדשה</w:t>
      </w:r>
      <w:r w:rsidR="00587658">
        <w:rPr>
          <w:rStyle w:val="a5"/>
          <w:rFonts w:ascii="Narkisim" w:hAnsi="Narkisim" w:cs="Narkisim"/>
          <w:sz w:val="28"/>
          <w:szCs w:val="28"/>
          <w:rtl/>
        </w:rPr>
        <w:footnoteReference w:id="10"/>
      </w:r>
      <w:r w:rsidRPr="0078179C">
        <w:rPr>
          <w:rFonts w:ascii="Narkisim" w:hAnsi="Narkisim" w:cs="Narkisim"/>
          <w:sz w:val="28"/>
          <w:szCs w:val="28"/>
          <w:rtl/>
        </w:rPr>
        <w:t>.</w:t>
      </w:r>
    </w:p>
    <w:p w14:paraId="3EAB2672" w14:textId="0B5CE4B7" w:rsidR="008730D9" w:rsidRPr="0078179C" w:rsidRDefault="008730D9" w:rsidP="0072344D">
      <w:pPr>
        <w:ind w:left="907" w:right="907"/>
        <w:jc w:val="both"/>
        <w:rPr>
          <w:rFonts w:ascii="Narkisim" w:hAnsi="Narkisim" w:cs="Narkisim"/>
          <w:sz w:val="28"/>
          <w:szCs w:val="28"/>
          <w:rtl/>
        </w:rPr>
      </w:pPr>
      <w:r w:rsidRPr="0078179C">
        <w:rPr>
          <w:rFonts w:ascii="Narkisim" w:hAnsi="Narkisim" w:cs="Narkisim"/>
          <w:sz w:val="28"/>
          <w:szCs w:val="28"/>
          <w:rtl/>
        </w:rPr>
        <w:lastRenderedPageBreak/>
        <w:t>גישה אחרת של בית הדין היא, ש</w:t>
      </w:r>
      <w:r w:rsidR="00077DC3">
        <w:rPr>
          <w:rFonts w:ascii="Narkisim" w:hAnsi="Narkisim" w:cs="Narkisim" w:hint="cs"/>
          <w:sz w:val="28"/>
          <w:szCs w:val="28"/>
          <w:rtl/>
        </w:rPr>
        <w:t>זכותה של האם להעתיק את מקום מגוריה נאמרה</w:t>
      </w:r>
      <w:r w:rsidRPr="0078179C">
        <w:rPr>
          <w:rFonts w:ascii="Narkisim" w:hAnsi="Narkisim" w:cs="Narkisim"/>
          <w:sz w:val="28"/>
          <w:szCs w:val="28"/>
          <w:rtl/>
        </w:rPr>
        <w:t xml:space="preserve"> במנותק מטובת הילדים, </w:t>
      </w:r>
      <w:r w:rsidR="00077DC3">
        <w:rPr>
          <w:rFonts w:ascii="Narkisim" w:hAnsi="Narkisim" w:cs="Narkisim" w:hint="cs"/>
          <w:sz w:val="28"/>
          <w:szCs w:val="28"/>
          <w:rtl/>
        </w:rPr>
        <w:t xml:space="preserve">זאת </w:t>
      </w:r>
      <w:r w:rsidR="009916CB" w:rsidRPr="0078179C">
        <w:rPr>
          <w:rFonts w:ascii="Narkisim" w:hAnsi="Narkisim" w:cs="Narkisim"/>
          <w:sz w:val="28"/>
          <w:szCs w:val="28"/>
          <w:rtl/>
        </w:rPr>
        <w:t xml:space="preserve">משום שהאישה </w:t>
      </w:r>
      <w:r w:rsidR="00077DC3">
        <w:rPr>
          <w:rFonts w:ascii="Narkisim" w:hAnsi="Narkisim" w:cs="Narkisim" w:hint="cs"/>
          <w:sz w:val="28"/>
          <w:szCs w:val="28"/>
          <w:rtl/>
        </w:rPr>
        <w:t>פטורה מ</w:t>
      </w:r>
      <w:r w:rsidR="009916CB" w:rsidRPr="0078179C">
        <w:rPr>
          <w:rFonts w:ascii="Narkisim" w:hAnsi="Narkisim" w:cs="Narkisim"/>
          <w:sz w:val="28"/>
          <w:szCs w:val="28"/>
          <w:rtl/>
        </w:rPr>
        <w:t>לגדל את ילדיה לאחר גירושיה</w:t>
      </w:r>
      <w:r w:rsidR="00077DC3">
        <w:rPr>
          <w:rFonts w:ascii="Narkisim" w:hAnsi="Narkisim" w:cs="Narkisim" w:hint="cs"/>
          <w:sz w:val="28"/>
          <w:szCs w:val="28"/>
          <w:rtl/>
        </w:rPr>
        <w:t>, ולכן ביה"ד יתיר את המעבר בכל מקרה</w:t>
      </w:r>
      <w:r w:rsidR="009916CB" w:rsidRPr="0078179C">
        <w:rPr>
          <w:rFonts w:ascii="Narkisim" w:hAnsi="Narkisim" w:cs="Narkisim"/>
          <w:sz w:val="28"/>
          <w:szCs w:val="28"/>
          <w:rtl/>
        </w:rPr>
        <w:t>.</w:t>
      </w:r>
      <w:r w:rsidRPr="0078179C">
        <w:rPr>
          <w:rFonts w:ascii="Narkisim" w:hAnsi="Narkisim" w:cs="Narkisim"/>
          <w:sz w:val="28"/>
          <w:szCs w:val="28"/>
          <w:rtl/>
        </w:rPr>
        <w:t xml:space="preserve"> לאחר המעבר</w:t>
      </w:r>
      <w:r w:rsidR="00525B8F">
        <w:rPr>
          <w:rFonts w:ascii="Narkisim" w:hAnsi="Narkisim" w:cs="Narkisim" w:hint="cs"/>
          <w:sz w:val="28"/>
          <w:szCs w:val="28"/>
          <w:rtl/>
        </w:rPr>
        <w:t>,</w:t>
      </w:r>
      <w:r w:rsidRPr="0078179C">
        <w:rPr>
          <w:rFonts w:ascii="Narkisim" w:hAnsi="Narkisim" w:cs="Narkisim"/>
          <w:sz w:val="28"/>
          <w:szCs w:val="28"/>
          <w:rtl/>
        </w:rPr>
        <w:t xml:space="preserve"> ביה"ד בוחן מחדש את סוגיית משמורת הילדים ואת טובת הילדים, ובדרך כלל</w:t>
      </w:r>
      <w:r w:rsidR="00525B8F">
        <w:rPr>
          <w:rFonts w:ascii="Narkisim" w:hAnsi="Narkisim" w:cs="Narkisim" w:hint="cs"/>
          <w:sz w:val="28"/>
          <w:szCs w:val="28"/>
          <w:rtl/>
        </w:rPr>
        <w:t>,</w:t>
      </w:r>
      <w:r w:rsidRPr="0078179C">
        <w:rPr>
          <w:rFonts w:ascii="Narkisim" w:hAnsi="Narkisim" w:cs="Narkisim"/>
          <w:sz w:val="28"/>
          <w:szCs w:val="28"/>
          <w:rtl/>
        </w:rPr>
        <w:t xml:space="preserve"> ימשיך לראות את טובת הילד בצורה שנקבעה בביה"ד (מעבר כתובת אינו </w:t>
      </w:r>
      <w:r w:rsidR="00525B8F">
        <w:rPr>
          <w:rFonts w:ascii="Narkisim" w:hAnsi="Narkisim" w:cs="Narkisim" w:hint="cs"/>
          <w:sz w:val="28"/>
          <w:szCs w:val="28"/>
          <w:rtl/>
        </w:rPr>
        <w:t xml:space="preserve">בהכרח </w:t>
      </w:r>
      <w:r w:rsidRPr="0078179C">
        <w:rPr>
          <w:rFonts w:ascii="Narkisim" w:hAnsi="Narkisim" w:cs="Narkisim"/>
          <w:sz w:val="28"/>
          <w:szCs w:val="28"/>
          <w:rtl/>
        </w:rPr>
        <w:t>סיבה מספקת להחליט שטובת הילדים השתנתה)</w:t>
      </w:r>
      <w:r w:rsidR="00077DC3">
        <w:rPr>
          <w:rStyle w:val="a5"/>
          <w:rFonts w:ascii="Narkisim" w:hAnsi="Narkisim" w:cs="Narkisim"/>
          <w:sz w:val="28"/>
          <w:szCs w:val="28"/>
          <w:rtl/>
        </w:rPr>
        <w:footnoteReference w:id="11"/>
      </w:r>
      <w:r w:rsidRPr="0078179C">
        <w:rPr>
          <w:rFonts w:ascii="Narkisim" w:hAnsi="Narkisim" w:cs="Narkisim"/>
          <w:sz w:val="28"/>
          <w:szCs w:val="28"/>
          <w:rtl/>
        </w:rPr>
        <w:t>.</w:t>
      </w:r>
    </w:p>
    <w:p w14:paraId="661045BF" w14:textId="2D84E407" w:rsidR="008730D9" w:rsidRPr="0078179C" w:rsidRDefault="00591A80" w:rsidP="0072344D">
      <w:pPr>
        <w:ind w:left="907" w:right="907"/>
        <w:jc w:val="both"/>
        <w:rPr>
          <w:rFonts w:ascii="Narkisim" w:hAnsi="Narkisim" w:cs="Narkisim"/>
          <w:sz w:val="28"/>
          <w:szCs w:val="28"/>
          <w:rtl/>
        </w:rPr>
      </w:pPr>
      <w:r w:rsidRPr="0078179C">
        <w:rPr>
          <w:rFonts w:ascii="Narkisim" w:hAnsi="Narkisim" w:cs="Narkisim"/>
          <w:sz w:val="28"/>
          <w:szCs w:val="28"/>
          <w:rtl/>
        </w:rPr>
        <w:t>היטיב לבאר זאת</w:t>
      </w:r>
      <w:r w:rsidR="008730D9" w:rsidRPr="0078179C">
        <w:rPr>
          <w:rFonts w:ascii="Narkisim" w:hAnsi="Narkisim" w:cs="Narkisim"/>
          <w:sz w:val="28"/>
          <w:szCs w:val="28"/>
          <w:rtl/>
        </w:rPr>
        <w:t xml:space="preserve"> הרב לבנון בתיק 1073383/1: "נבאר דברינו מבחינה עקרונית הלכתית, לפי ההלכה אי אפשר לחייב את האם לחיות חיי צער בגלל הילדים, ויתרה מזאת, לפי ההלכה באופן עקרוני האם יכולה להתנער מאחריות למזונות הילדים והטיפול בהם, ולפיכך קל וחומר שלא ניתן לאסור עליה לעבור דירה בשביל טובת ילדיה. </w:t>
      </w:r>
      <w:r w:rsidR="008730D9" w:rsidRPr="0078179C">
        <w:rPr>
          <w:rFonts w:ascii="Narkisim" w:hAnsi="Narkisim" w:cs="Narkisim"/>
          <w:b/>
          <w:bCs/>
          <w:sz w:val="28"/>
          <w:szCs w:val="28"/>
          <w:rtl/>
        </w:rPr>
        <w:t>ולאחר שאפשרנו לה לעבור מקום, נושא המשמורת נבחן בהתאם לטובת הילדים</w:t>
      </w:r>
      <w:r w:rsidR="00421D3A" w:rsidRPr="0078179C">
        <w:rPr>
          <w:rStyle w:val="a5"/>
          <w:rFonts w:ascii="Narkisim" w:hAnsi="Narkisim" w:cs="Narkisim"/>
          <w:sz w:val="28"/>
          <w:szCs w:val="28"/>
          <w:rtl/>
        </w:rPr>
        <w:footnoteReference w:id="12"/>
      </w:r>
      <w:r w:rsidR="008730D9" w:rsidRPr="0078179C">
        <w:rPr>
          <w:rFonts w:ascii="Narkisim" w:hAnsi="Narkisim" w:cs="Narkisim"/>
          <w:sz w:val="28"/>
          <w:szCs w:val="28"/>
          <w:rtl/>
        </w:rPr>
        <w:t>".</w:t>
      </w:r>
    </w:p>
    <w:p w14:paraId="0490C72C" w14:textId="10AC9F8D" w:rsidR="00840908" w:rsidRPr="0078179C" w:rsidRDefault="00840908" w:rsidP="0072344D">
      <w:pPr>
        <w:ind w:left="907" w:right="907"/>
        <w:jc w:val="both"/>
        <w:rPr>
          <w:rFonts w:ascii="Narkisim" w:hAnsi="Narkisim" w:cs="Narkisim"/>
          <w:sz w:val="28"/>
          <w:szCs w:val="28"/>
          <w:rtl/>
        </w:rPr>
      </w:pPr>
      <w:r w:rsidRPr="0078179C">
        <w:rPr>
          <w:rFonts w:ascii="Narkisim" w:hAnsi="Narkisim" w:cs="Narkisim"/>
          <w:sz w:val="28"/>
          <w:szCs w:val="28"/>
          <w:rtl/>
        </w:rPr>
        <w:t xml:space="preserve">ובהמשך: "לפיכך נראה שאי אפשר למנוע מהאם לעבור למקום מגורים אחר, </w:t>
      </w:r>
      <w:r w:rsidRPr="0078179C">
        <w:rPr>
          <w:rFonts w:ascii="Narkisim" w:hAnsi="Narkisim" w:cs="Narkisim"/>
          <w:b/>
          <w:bCs/>
          <w:sz w:val="28"/>
          <w:szCs w:val="28"/>
          <w:rtl/>
        </w:rPr>
        <w:t>ועל פניו במקרה זה המשמורת תינתן בשלב זה לאם בנדון דידן. אלא</w:t>
      </w:r>
      <w:r w:rsidRPr="0078179C">
        <w:rPr>
          <w:rFonts w:ascii="Narkisim" w:hAnsi="Narkisim" w:cs="Narkisim"/>
          <w:sz w:val="28"/>
          <w:szCs w:val="28"/>
          <w:rtl/>
        </w:rPr>
        <w:t xml:space="preserve"> שכידוע נושא המשמורת יכול להשתנות לאחר </w:t>
      </w:r>
      <w:r w:rsidRPr="0078179C">
        <w:rPr>
          <w:rFonts w:ascii="Narkisim" w:hAnsi="Narkisim" w:cs="Narkisim"/>
          <w:sz w:val="28"/>
          <w:szCs w:val="28"/>
          <w:rtl/>
        </w:rPr>
        <w:lastRenderedPageBreak/>
        <w:t xml:space="preserve">שהילדים יגדלו, ונושא זה פתוח תמיד לדיון ובדיקה מחודשת. אולם הכרעה סופית </w:t>
      </w:r>
      <w:proofErr w:type="spellStart"/>
      <w:r w:rsidRPr="0078179C">
        <w:rPr>
          <w:rFonts w:ascii="Narkisim" w:hAnsi="Narkisim" w:cs="Narkisim"/>
          <w:sz w:val="28"/>
          <w:szCs w:val="28"/>
          <w:rtl/>
        </w:rPr>
        <w:t>בענין</w:t>
      </w:r>
      <w:proofErr w:type="spellEnd"/>
      <w:r w:rsidRPr="0078179C">
        <w:rPr>
          <w:rFonts w:ascii="Narkisim" w:hAnsi="Narkisim" w:cs="Narkisim"/>
          <w:sz w:val="28"/>
          <w:szCs w:val="28"/>
          <w:rtl/>
        </w:rPr>
        <w:t xml:space="preserve"> המשמורת תינתן על ידי בית הדין האזורי</w:t>
      </w:r>
      <w:r w:rsidR="00421D3A" w:rsidRPr="0078179C">
        <w:rPr>
          <w:rFonts w:ascii="Narkisim" w:hAnsi="Narkisim" w:cs="Narkisim"/>
          <w:sz w:val="28"/>
          <w:szCs w:val="28"/>
          <w:rtl/>
        </w:rPr>
        <w:t>...</w:t>
      </w:r>
      <w:r w:rsidRPr="0078179C">
        <w:rPr>
          <w:rFonts w:ascii="Narkisim" w:hAnsi="Narkisim" w:cs="Narkisim"/>
          <w:sz w:val="28"/>
          <w:szCs w:val="28"/>
          <w:rtl/>
        </w:rPr>
        <w:t>".</w:t>
      </w:r>
    </w:p>
    <w:p w14:paraId="632B3182" w14:textId="2B5F7FE8" w:rsidR="004777D9" w:rsidRPr="0078179C" w:rsidRDefault="004777D9" w:rsidP="00046DE2">
      <w:pPr>
        <w:pStyle w:val="a6"/>
        <w:numPr>
          <w:ilvl w:val="0"/>
          <w:numId w:val="1"/>
        </w:numPr>
        <w:ind w:right="907"/>
        <w:jc w:val="center"/>
        <w:rPr>
          <w:rFonts w:ascii="Narkisim" w:hAnsi="Narkisim" w:cs="Narkisim"/>
          <w:b/>
          <w:bCs/>
          <w:sz w:val="28"/>
          <w:szCs w:val="28"/>
          <w:rtl/>
        </w:rPr>
      </w:pPr>
      <w:r w:rsidRPr="0078179C">
        <w:rPr>
          <w:rFonts w:ascii="Narkisim" w:hAnsi="Narkisim" w:cs="Narkisim"/>
          <w:b/>
          <w:bCs/>
          <w:sz w:val="28"/>
          <w:szCs w:val="28"/>
          <w:rtl/>
        </w:rPr>
        <w:t>פיצוי לאב בגין המעבר</w:t>
      </w:r>
    </w:p>
    <w:p w14:paraId="01518E8B" w14:textId="05BC6DB3" w:rsidR="004777D9" w:rsidRPr="0078179C" w:rsidRDefault="004777D9" w:rsidP="0072344D">
      <w:pPr>
        <w:ind w:left="907" w:right="907"/>
        <w:jc w:val="both"/>
        <w:rPr>
          <w:rFonts w:ascii="Narkisim" w:hAnsi="Narkisim" w:cs="Narkisim"/>
          <w:sz w:val="28"/>
          <w:szCs w:val="28"/>
          <w:rtl/>
        </w:rPr>
      </w:pPr>
      <w:r w:rsidRPr="0078179C">
        <w:rPr>
          <w:rFonts w:ascii="Narkisim" w:hAnsi="Narkisim" w:cs="Narkisim"/>
          <w:sz w:val="28"/>
          <w:szCs w:val="28"/>
          <w:rtl/>
        </w:rPr>
        <w:t>גם במקרים בהם ביה"ד מכיר בזכותה של האם לגור במקום שלבה חפץ, יש מקום לדון אם יש מקום 'לפצות' את האב, ול</w:t>
      </w:r>
      <w:r w:rsidR="00046DE2" w:rsidRPr="0078179C">
        <w:rPr>
          <w:rFonts w:ascii="Narkisim" w:hAnsi="Narkisim" w:cs="Narkisim"/>
          <w:sz w:val="28"/>
          <w:szCs w:val="28"/>
          <w:rtl/>
        </w:rPr>
        <w:t>חייב את האם להיות</w:t>
      </w:r>
      <w:r w:rsidRPr="0078179C">
        <w:rPr>
          <w:rFonts w:ascii="Narkisim" w:hAnsi="Narkisim" w:cs="Narkisim"/>
          <w:sz w:val="28"/>
          <w:szCs w:val="28"/>
          <w:rtl/>
        </w:rPr>
        <w:t xml:space="preserve"> שותפה</w:t>
      </w:r>
      <w:r w:rsidR="00840908" w:rsidRPr="0078179C">
        <w:rPr>
          <w:rFonts w:ascii="Narkisim" w:hAnsi="Narkisim" w:cs="Narkisim"/>
          <w:sz w:val="28"/>
          <w:szCs w:val="28"/>
          <w:rtl/>
        </w:rPr>
        <w:t xml:space="preserve"> בהסעת הילדים או בהוצאות הכספיות שנגרמו לאב?</w:t>
      </w:r>
      <w:r w:rsidR="00EE096B" w:rsidRPr="0078179C">
        <w:rPr>
          <w:rFonts w:ascii="Narkisim" w:hAnsi="Narkisim" w:cs="Narkisim"/>
          <w:sz w:val="28"/>
          <w:szCs w:val="28"/>
          <w:rtl/>
        </w:rPr>
        <w:t xml:space="preserve"> </w:t>
      </w:r>
    </w:p>
    <w:p w14:paraId="17F9E4FB" w14:textId="6461CF29" w:rsidR="00EE096B" w:rsidRPr="0078179C" w:rsidRDefault="00EE096B" w:rsidP="0072344D">
      <w:pPr>
        <w:ind w:left="907" w:right="907"/>
        <w:jc w:val="both"/>
        <w:rPr>
          <w:rFonts w:ascii="Narkisim" w:hAnsi="Narkisim" w:cs="Narkisim"/>
          <w:sz w:val="28"/>
          <w:szCs w:val="28"/>
          <w:rtl/>
        </w:rPr>
      </w:pPr>
      <w:r w:rsidRPr="0078179C">
        <w:rPr>
          <w:rFonts w:ascii="Narkisim" w:hAnsi="Narkisim" w:cs="Narkisim"/>
          <w:sz w:val="28"/>
          <w:szCs w:val="28"/>
          <w:rtl/>
        </w:rPr>
        <w:t>אין ספק שמעבר מגורים לעיר רחוקה גורמת נזק לאב, ש</w:t>
      </w:r>
      <w:r w:rsidR="00591A80" w:rsidRPr="0078179C">
        <w:rPr>
          <w:rFonts w:ascii="Narkisim" w:hAnsi="Narkisim" w:cs="Narkisim"/>
          <w:sz w:val="28"/>
          <w:szCs w:val="28"/>
          <w:rtl/>
        </w:rPr>
        <w:t>נאלץ</w:t>
      </w:r>
      <w:r w:rsidRPr="0078179C">
        <w:rPr>
          <w:rFonts w:ascii="Narkisim" w:hAnsi="Narkisim" w:cs="Narkisim"/>
          <w:sz w:val="28"/>
          <w:szCs w:val="28"/>
          <w:rtl/>
        </w:rPr>
        <w:t xml:space="preserve"> להיטלטל בדרכים שעתיים כל צד כדי לראות את ילדיו, ולהוציא סכומים משמעותיים של מאות שקלים בחודש. האם </w:t>
      </w:r>
      <w:r w:rsidR="00AD4939">
        <w:rPr>
          <w:rFonts w:ascii="Narkisim" w:hAnsi="Narkisim" w:cs="Narkisim" w:hint="cs"/>
          <w:sz w:val="28"/>
          <w:szCs w:val="28"/>
          <w:rtl/>
        </w:rPr>
        <w:t>יש מקום בהלכה</w:t>
      </w:r>
      <w:r w:rsidRPr="0078179C">
        <w:rPr>
          <w:rFonts w:ascii="Narkisim" w:hAnsi="Narkisim" w:cs="Narkisim"/>
          <w:sz w:val="28"/>
          <w:szCs w:val="28"/>
          <w:rtl/>
        </w:rPr>
        <w:t xml:space="preserve"> לחייב את האם שתסיע את הילדים</w:t>
      </w:r>
      <w:r w:rsidR="00A442AC" w:rsidRPr="0078179C">
        <w:rPr>
          <w:rFonts w:ascii="Narkisim" w:hAnsi="Narkisim" w:cs="Narkisim"/>
          <w:sz w:val="28"/>
          <w:szCs w:val="28"/>
          <w:rtl/>
        </w:rPr>
        <w:t xml:space="preserve"> לראות את האב</w:t>
      </w:r>
      <w:r w:rsidRPr="0078179C">
        <w:rPr>
          <w:rFonts w:ascii="Narkisim" w:hAnsi="Narkisim" w:cs="Narkisim"/>
          <w:sz w:val="28"/>
          <w:szCs w:val="28"/>
          <w:rtl/>
        </w:rPr>
        <w:t xml:space="preserve">? </w:t>
      </w:r>
      <w:r w:rsidR="00046DE2" w:rsidRPr="0078179C">
        <w:rPr>
          <w:rFonts w:ascii="Narkisim" w:hAnsi="Narkisim" w:cs="Narkisim"/>
          <w:sz w:val="28"/>
          <w:szCs w:val="28"/>
          <w:rtl/>
        </w:rPr>
        <w:t xml:space="preserve">האם </w:t>
      </w:r>
      <w:r w:rsidRPr="0078179C">
        <w:rPr>
          <w:rFonts w:ascii="Narkisim" w:hAnsi="Narkisim" w:cs="Narkisim"/>
          <w:sz w:val="28"/>
          <w:szCs w:val="28"/>
          <w:rtl/>
        </w:rPr>
        <w:t xml:space="preserve"> </w:t>
      </w:r>
      <w:r w:rsidR="00046DE2" w:rsidRPr="0078179C">
        <w:rPr>
          <w:rFonts w:ascii="Narkisim" w:hAnsi="Narkisim" w:cs="Narkisim"/>
          <w:sz w:val="28"/>
          <w:szCs w:val="28"/>
          <w:rtl/>
        </w:rPr>
        <w:t>נ</w:t>
      </w:r>
      <w:r w:rsidRPr="0078179C">
        <w:rPr>
          <w:rFonts w:ascii="Narkisim" w:hAnsi="Narkisim" w:cs="Narkisim"/>
          <w:sz w:val="28"/>
          <w:szCs w:val="28"/>
          <w:rtl/>
        </w:rPr>
        <w:t>חייב</w:t>
      </w:r>
      <w:r w:rsidR="00046DE2" w:rsidRPr="0078179C">
        <w:rPr>
          <w:rFonts w:ascii="Narkisim" w:hAnsi="Narkisim" w:cs="Narkisim"/>
          <w:sz w:val="28"/>
          <w:szCs w:val="28"/>
          <w:rtl/>
        </w:rPr>
        <w:t xml:space="preserve"> אותה</w:t>
      </w:r>
      <w:r w:rsidRPr="0078179C">
        <w:rPr>
          <w:rFonts w:ascii="Narkisim" w:hAnsi="Narkisim" w:cs="Narkisim"/>
          <w:sz w:val="28"/>
          <w:szCs w:val="28"/>
          <w:rtl/>
        </w:rPr>
        <w:t xml:space="preserve"> להשתתף בעלויות הנסיעה?</w:t>
      </w:r>
    </w:p>
    <w:p w14:paraId="2BF85DFA" w14:textId="77777777" w:rsidR="00591A80" w:rsidRPr="0078179C" w:rsidRDefault="00591A80" w:rsidP="0072344D">
      <w:pPr>
        <w:ind w:left="907" w:right="907"/>
        <w:jc w:val="both"/>
        <w:rPr>
          <w:rFonts w:ascii="Narkisim" w:hAnsi="Narkisim" w:cs="Narkisim"/>
          <w:sz w:val="28"/>
          <w:szCs w:val="28"/>
          <w:rtl/>
        </w:rPr>
      </w:pPr>
    </w:p>
    <w:p w14:paraId="1FD0A20A" w14:textId="723A07AC" w:rsidR="00256F79" w:rsidRPr="0078179C" w:rsidRDefault="00046DE2" w:rsidP="00256F79">
      <w:pPr>
        <w:pStyle w:val="a6"/>
        <w:numPr>
          <w:ilvl w:val="0"/>
          <w:numId w:val="1"/>
        </w:numPr>
        <w:spacing w:after="0"/>
        <w:ind w:right="907"/>
        <w:jc w:val="center"/>
        <w:rPr>
          <w:rFonts w:ascii="Narkisim" w:hAnsi="Narkisim" w:cs="Narkisim"/>
          <w:b/>
          <w:bCs/>
          <w:sz w:val="28"/>
          <w:szCs w:val="28"/>
        </w:rPr>
      </w:pPr>
      <w:r w:rsidRPr="0078179C">
        <w:rPr>
          <w:rFonts w:ascii="Narkisim" w:hAnsi="Narkisim" w:cs="Narkisim"/>
          <w:b/>
          <w:bCs/>
          <w:sz w:val="28"/>
          <w:szCs w:val="28"/>
          <w:rtl/>
        </w:rPr>
        <w:t>הסדרי ראיה לאב- זכות או חובה</w:t>
      </w:r>
    </w:p>
    <w:p w14:paraId="3745591B" w14:textId="77777777" w:rsidR="00591A80" w:rsidRPr="0078179C" w:rsidRDefault="00591A80" w:rsidP="00591A80">
      <w:pPr>
        <w:pStyle w:val="a6"/>
        <w:spacing w:after="0"/>
        <w:ind w:right="907"/>
        <w:rPr>
          <w:rFonts w:ascii="Narkisim" w:hAnsi="Narkisim" w:cs="Narkisim"/>
          <w:b/>
          <w:bCs/>
          <w:sz w:val="28"/>
          <w:szCs w:val="28"/>
        </w:rPr>
      </w:pPr>
    </w:p>
    <w:p w14:paraId="43EC3EEA" w14:textId="2D18CF9E" w:rsidR="00EE096B" w:rsidRPr="0078179C" w:rsidRDefault="00AD4939" w:rsidP="00256F79">
      <w:pPr>
        <w:pStyle w:val="a6"/>
        <w:ind w:left="907" w:right="907"/>
        <w:jc w:val="both"/>
        <w:rPr>
          <w:rFonts w:ascii="Narkisim" w:hAnsi="Narkisim" w:cs="Narkisim"/>
          <w:sz w:val="28"/>
          <w:szCs w:val="28"/>
          <w:rtl/>
        </w:rPr>
      </w:pPr>
      <w:proofErr w:type="spellStart"/>
      <w:r>
        <w:rPr>
          <w:rFonts w:ascii="Narkisim" w:hAnsi="Narkisim" w:cs="Narkisim" w:hint="cs"/>
          <w:sz w:val="28"/>
          <w:szCs w:val="28"/>
          <w:rtl/>
        </w:rPr>
        <w:t>פדרי"ם</w:t>
      </w:r>
      <w:proofErr w:type="spellEnd"/>
      <w:r>
        <w:rPr>
          <w:rFonts w:ascii="Narkisim" w:hAnsi="Narkisim" w:cs="Narkisim" w:hint="cs"/>
          <w:sz w:val="28"/>
          <w:szCs w:val="28"/>
          <w:rtl/>
        </w:rPr>
        <w:t xml:space="preserve"> רבים תולים את שאלת השתתפות האם בהוצאות האב עקב מעבר מגורי האם, בהבנת</w:t>
      </w:r>
      <w:r w:rsidR="00EE096B" w:rsidRPr="0078179C">
        <w:rPr>
          <w:rFonts w:ascii="Narkisim" w:hAnsi="Narkisim" w:cs="Narkisim"/>
          <w:sz w:val="28"/>
          <w:szCs w:val="28"/>
          <w:rtl/>
        </w:rPr>
        <w:t xml:space="preserve"> מהותה וגדרה של הסדרי הראיה על פי ההלכה. האם  </w:t>
      </w:r>
      <w:r>
        <w:rPr>
          <w:rFonts w:ascii="Narkisim" w:hAnsi="Narkisim" w:cs="Narkisim" w:hint="cs"/>
          <w:sz w:val="28"/>
          <w:szCs w:val="28"/>
          <w:rtl/>
        </w:rPr>
        <w:t xml:space="preserve">גדרם של </w:t>
      </w:r>
      <w:r w:rsidR="00EE096B" w:rsidRPr="0078179C">
        <w:rPr>
          <w:rFonts w:ascii="Narkisim" w:hAnsi="Narkisim" w:cs="Narkisim"/>
          <w:sz w:val="28"/>
          <w:szCs w:val="28"/>
          <w:rtl/>
        </w:rPr>
        <w:t xml:space="preserve">הסדרי הראיה היא זכות </w:t>
      </w:r>
      <w:r>
        <w:rPr>
          <w:rFonts w:ascii="Narkisim" w:hAnsi="Narkisim" w:cs="Narkisim" w:hint="cs"/>
          <w:sz w:val="28"/>
          <w:szCs w:val="28"/>
          <w:rtl/>
        </w:rPr>
        <w:t>הקיימת ל</w:t>
      </w:r>
      <w:r w:rsidR="00EE096B" w:rsidRPr="0078179C">
        <w:rPr>
          <w:rFonts w:ascii="Narkisim" w:hAnsi="Narkisim" w:cs="Narkisim"/>
          <w:sz w:val="28"/>
          <w:szCs w:val="28"/>
          <w:rtl/>
        </w:rPr>
        <w:t xml:space="preserve">אב </w:t>
      </w:r>
      <w:r>
        <w:rPr>
          <w:rFonts w:ascii="Narkisim" w:hAnsi="Narkisim" w:cs="Narkisim" w:hint="cs"/>
          <w:sz w:val="28"/>
          <w:szCs w:val="28"/>
          <w:rtl/>
        </w:rPr>
        <w:t>לפגוש</w:t>
      </w:r>
      <w:r w:rsidR="00EE096B" w:rsidRPr="0078179C">
        <w:rPr>
          <w:rFonts w:ascii="Narkisim" w:hAnsi="Narkisim" w:cs="Narkisim"/>
          <w:sz w:val="28"/>
          <w:szCs w:val="28"/>
          <w:rtl/>
        </w:rPr>
        <w:t xml:space="preserve"> את ילדיו</w:t>
      </w:r>
      <w:r>
        <w:rPr>
          <w:rFonts w:ascii="Narkisim" w:hAnsi="Narkisim" w:cs="Narkisim" w:hint="cs"/>
          <w:sz w:val="28"/>
          <w:szCs w:val="28"/>
          <w:rtl/>
        </w:rPr>
        <w:t>,</w:t>
      </w:r>
      <w:r w:rsidR="00EE096B" w:rsidRPr="0078179C">
        <w:rPr>
          <w:rFonts w:ascii="Narkisim" w:hAnsi="Narkisim" w:cs="Narkisim"/>
          <w:sz w:val="28"/>
          <w:szCs w:val="28"/>
          <w:rtl/>
        </w:rPr>
        <w:t xml:space="preserve"> ו</w:t>
      </w:r>
      <w:r w:rsidR="00256F79" w:rsidRPr="0078179C">
        <w:rPr>
          <w:rFonts w:ascii="Narkisim" w:hAnsi="Narkisim" w:cs="Narkisim"/>
          <w:sz w:val="28"/>
          <w:szCs w:val="28"/>
          <w:rtl/>
        </w:rPr>
        <w:t>כש</w:t>
      </w:r>
      <w:r w:rsidR="00EE096B" w:rsidRPr="0078179C">
        <w:rPr>
          <w:rFonts w:ascii="Narkisim" w:hAnsi="Narkisim" w:cs="Narkisim"/>
          <w:sz w:val="28"/>
          <w:szCs w:val="28"/>
          <w:rtl/>
        </w:rPr>
        <w:t xml:space="preserve">האם </w:t>
      </w:r>
      <w:r w:rsidR="00256F79" w:rsidRPr="0078179C">
        <w:rPr>
          <w:rFonts w:ascii="Narkisim" w:hAnsi="Narkisim" w:cs="Narkisim"/>
          <w:sz w:val="28"/>
          <w:szCs w:val="28"/>
          <w:rtl/>
        </w:rPr>
        <w:t xml:space="preserve">עוברת להתגורר בעיר אחרת היא </w:t>
      </w:r>
      <w:r w:rsidR="00EE096B" w:rsidRPr="0078179C">
        <w:rPr>
          <w:rFonts w:ascii="Narkisim" w:hAnsi="Narkisim" w:cs="Narkisim"/>
          <w:sz w:val="28"/>
          <w:szCs w:val="28"/>
          <w:rtl/>
        </w:rPr>
        <w:t>פוגעת בזכות זו</w:t>
      </w:r>
      <w:r>
        <w:rPr>
          <w:rFonts w:ascii="Narkisim" w:hAnsi="Narkisim" w:cs="Narkisim" w:hint="cs"/>
          <w:sz w:val="28"/>
          <w:szCs w:val="28"/>
          <w:rtl/>
        </w:rPr>
        <w:t>,</w:t>
      </w:r>
      <w:r w:rsidR="00EE096B" w:rsidRPr="0078179C">
        <w:rPr>
          <w:rFonts w:ascii="Narkisim" w:hAnsi="Narkisim" w:cs="Narkisim"/>
          <w:sz w:val="28"/>
          <w:szCs w:val="28"/>
          <w:rtl/>
        </w:rPr>
        <w:t xml:space="preserve"> או שמא הסדרי הראיה הם חובה של האב כלפי בנו</w:t>
      </w:r>
      <w:r>
        <w:rPr>
          <w:rFonts w:ascii="Narkisim" w:hAnsi="Narkisim" w:cs="Narkisim" w:hint="cs"/>
          <w:sz w:val="28"/>
          <w:szCs w:val="28"/>
          <w:rtl/>
        </w:rPr>
        <w:t xml:space="preserve"> ולא זכות</w:t>
      </w:r>
      <w:r w:rsidR="00591A80" w:rsidRPr="0078179C">
        <w:rPr>
          <w:rFonts w:ascii="Narkisim" w:hAnsi="Narkisim" w:cs="Narkisim"/>
          <w:sz w:val="28"/>
          <w:szCs w:val="28"/>
          <w:rtl/>
        </w:rPr>
        <w:t>, וכל הוצאות החיוב מוטלים אך ורק על האב.</w:t>
      </w:r>
    </w:p>
    <w:p w14:paraId="702152FA" w14:textId="3D5CE41B" w:rsidR="00591A80" w:rsidRPr="0078179C" w:rsidRDefault="00A442AC" w:rsidP="00A442AC">
      <w:pPr>
        <w:pStyle w:val="a6"/>
        <w:ind w:left="907" w:right="907"/>
        <w:jc w:val="both"/>
        <w:rPr>
          <w:rFonts w:ascii="Narkisim" w:hAnsi="Narkisim" w:cs="Narkisim"/>
          <w:sz w:val="28"/>
          <w:szCs w:val="28"/>
          <w:rtl/>
        </w:rPr>
      </w:pPr>
      <w:r w:rsidRPr="0078179C">
        <w:rPr>
          <w:rFonts w:ascii="Narkisim" w:hAnsi="Narkisim" w:cs="Narkisim"/>
          <w:sz w:val="28"/>
          <w:szCs w:val="28"/>
          <w:rtl/>
        </w:rPr>
        <w:t>אם נכריע שיש לאב זכות לראות את ילדיו, מעבר המגורים מהווה פגיעה בזכות האב, ועל האם לשאת את מחיר הפגיעה, אך אם נכריע שאין לאב זכויות אלא רק חובה לראות ולגדל את ילדיו, אין האם צריכה להשתתף בהוצאות.</w:t>
      </w:r>
    </w:p>
    <w:p w14:paraId="051312CB" w14:textId="77777777" w:rsidR="00A442AC" w:rsidRPr="0078179C" w:rsidRDefault="00A442AC" w:rsidP="00A442AC">
      <w:pPr>
        <w:pStyle w:val="a6"/>
        <w:ind w:left="907" w:right="907"/>
        <w:jc w:val="both"/>
        <w:rPr>
          <w:rFonts w:ascii="Narkisim" w:hAnsi="Narkisim" w:cs="Narkisim"/>
          <w:sz w:val="28"/>
          <w:szCs w:val="28"/>
          <w:rtl/>
        </w:rPr>
      </w:pPr>
    </w:p>
    <w:p w14:paraId="74E4AC48" w14:textId="53E0FB1D" w:rsidR="00256F79" w:rsidRPr="0078179C" w:rsidRDefault="00525B8F" w:rsidP="00256F79">
      <w:pPr>
        <w:pStyle w:val="a6"/>
        <w:ind w:left="907" w:right="907"/>
        <w:jc w:val="both"/>
        <w:rPr>
          <w:rFonts w:ascii="Narkisim" w:hAnsi="Narkisim" w:cs="Narkisim"/>
          <w:sz w:val="28"/>
          <w:szCs w:val="28"/>
          <w:rtl/>
        </w:rPr>
      </w:pPr>
      <w:r>
        <w:rPr>
          <w:rFonts w:ascii="Narkisim" w:hAnsi="Narkisim" w:cs="Narkisim" w:hint="cs"/>
          <w:sz w:val="28"/>
          <w:szCs w:val="28"/>
          <w:rtl/>
        </w:rPr>
        <w:t>מצינו</w:t>
      </w:r>
      <w:r w:rsidR="00256F79" w:rsidRPr="0078179C">
        <w:rPr>
          <w:rFonts w:ascii="Narkisim" w:hAnsi="Narkisim" w:cs="Narkisim"/>
          <w:sz w:val="28"/>
          <w:szCs w:val="28"/>
          <w:rtl/>
        </w:rPr>
        <w:t xml:space="preserve"> שלוש גישות בביה"ד </w:t>
      </w:r>
      <w:r w:rsidR="00AD4939">
        <w:rPr>
          <w:rFonts w:ascii="Narkisim" w:hAnsi="Narkisim" w:cs="Narkisim" w:hint="cs"/>
          <w:sz w:val="28"/>
          <w:szCs w:val="28"/>
          <w:rtl/>
        </w:rPr>
        <w:t>בהבנת מהות הסדרי ראיה</w:t>
      </w:r>
      <w:r w:rsidR="00256F79" w:rsidRPr="0078179C">
        <w:rPr>
          <w:rFonts w:ascii="Narkisim" w:hAnsi="Narkisim" w:cs="Narkisim"/>
          <w:sz w:val="28"/>
          <w:szCs w:val="28"/>
          <w:rtl/>
        </w:rPr>
        <w:t>.</w:t>
      </w:r>
    </w:p>
    <w:p w14:paraId="489B7923" w14:textId="77777777" w:rsidR="00591A80" w:rsidRPr="0078179C" w:rsidRDefault="00591A80" w:rsidP="00256F79">
      <w:pPr>
        <w:pStyle w:val="a6"/>
        <w:ind w:left="907" w:right="907"/>
        <w:jc w:val="both"/>
        <w:rPr>
          <w:rFonts w:ascii="Narkisim" w:hAnsi="Narkisim" w:cs="Narkisim"/>
          <w:sz w:val="28"/>
          <w:szCs w:val="28"/>
          <w:rtl/>
        </w:rPr>
      </w:pPr>
    </w:p>
    <w:p w14:paraId="2EE02E6B" w14:textId="257A1E10" w:rsidR="007B0E94" w:rsidRPr="0078179C" w:rsidRDefault="00EE096B" w:rsidP="00256F79">
      <w:pPr>
        <w:pStyle w:val="a6"/>
        <w:ind w:left="907" w:right="907"/>
        <w:jc w:val="both"/>
        <w:rPr>
          <w:rFonts w:ascii="Narkisim" w:hAnsi="Narkisim" w:cs="Narkisim"/>
          <w:sz w:val="28"/>
          <w:szCs w:val="28"/>
          <w:rtl/>
        </w:rPr>
      </w:pPr>
      <w:r w:rsidRPr="0078179C">
        <w:rPr>
          <w:rFonts w:ascii="Narkisim" w:hAnsi="Narkisim" w:cs="Narkisim"/>
          <w:sz w:val="28"/>
          <w:szCs w:val="28"/>
          <w:rtl/>
        </w:rPr>
        <w:t>גישה אחת רואה בהסדרי הראיה חובה של האב כלפי בנו לקיים קשר תקין ורציף עם בנו לטובת גידולו והתפתחותו</w:t>
      </w:r>
      <w:r w:rsidR="00256F79" w:rsidRPr="0078179C">
        <w:rPr>
          <w:rFonts w:ascii="Narkisim" w:hAnsi="Narkisim" w:cs="Narkisim"/>
          <w:sz w:val="28"/>
          <w:szCs w:val="28"/>
          <w:rtl/>
        </w:rPr>
        <w:t>.</w:t>
      </w:r>
      <w:r w:rsidRPr="0078179C">
        <w:rPr>
          <w:rFonts w:ascii="Narkisim" w:hAnsi="Narkisim" w:cs="Narkisim"/>
          <w:sz w:val="28"/>
          <w:szCs w:val="28"/>
          <w:rtl/>
        </w:rPr>
        <w:t xml:space="preserve"> זאת חובה ולא זכות. גישה זו באה לידי ביטוי </w:t>
      </w:r>
      <w:proofErr w:type="spellStart"/>
      <w:r w:rsidRPr="0078179C">
        <w:rPr>
          <w:rFonts w:ascii="Narkisim" w:hAnsi="Narkisim" w:cs="Narkisim"/>
          <w:sz w:val="28"/>
          <w:szCs w:val="28"/>
          <w:rtl/>
        </w:rPr>
        <w:t>בפד"ר</w:t>
      </w:r>
      <w:proofErr w:type="spellEnd"/>
      <w:r w:rsidRPr="0078179C">
        <w:rPr>
          <w:rFonts w:ascii="Narkisim" w:hAnsi="Narkisim" w:cs="Narkisim"/>
          <w:sz w:val="28"/>
          <w:szCs w:val="28"/>
          <w:rtl/>
        </w:rPr>
        <w:t xml:space="preserve"> כרך א'</w:t>
      </w:r>
      <w:r w:rsidR="00200CA4">
        <w:rPr>
          <w:rStyle w:val="a5"/>
          <w:rFonts w:ascii="Narkisim" w:hAnsi="Narkisim" w:cs="Narkisim"/>
          <w:sz w:val="28"/>
          <w:szCs w:val="28"/>
          <w:rtl/>
        </w:rPr>
        <w:footnoteReference w:id="13"/>
      </w:r>
      <w:r w:rsidRPr="0078179C">
        <w:rPr>
          <w:rFonts w:ascii="Narkisim" w:hAnsi="Narkisim" w:cs="Narkisim"/>
          <w:sz w:val="28"/>
          <w:szCs w:val="28"/>
          <w:rtl/>
        </w:rPr>
        <w:t xml:space="preserve"> בפסק דין של</w:t>
      </w:r>
      <w:r w:rsidR="00200CA4">
        <w:rPr>
          <w:rFonts w:ascii="Narkisim" w:hAnsi="Narkisim" w:cs="Narkisim" w:hint="cs"/>
          <w:sz w:val="28"/>
          <w:szCs w:val="28"/>
          <w:rtl/>
        </w:rPr>
        <w:t xml:space="preserve"> ביה"ד ת"א-יפו</w:t>
      </w:r>
      <w:r w:rsidRPr="0078179C">
        <w:rPr>
          <w:rFonts w:ascii="Narkisim" w:hAnsi="Narkisim" w:cs="Narkisim"/>
          <w:sz w:val="28"/>
          <w:szCs w:val="28"/>
          <w:rtl/>
        </w:rPr>
        <w:t>.</w:t>
      </w:r>
      <w:r w:rsidRPr="0078179C">
        <w:rPr>
          <w:rFonts w:ascii="Narkisim" w:hAnsi="Narkisim" w:cs="Narkisim"/>
          <w:sz w:val="28"/>
          <w:szCs w:val="28"/>
          <w:rtl/>
        </w:rPr>
        <w:br/>
      </w:r>
      <w:r w:rsidRPr="0078179C">
        <w:rPr>
          <w:rFonts w:ascii="Narkisim" w:hAnsi="Narkisim" w:cs="Narkisim"/>
          <w:sz w:val="28"/>
          <w:szCs w:val="28"/>
          <w:rtl/>
        </w:rPr>
        <w:br/>
        <w:t>בהתאם לכך ברור שחובתו של האב לעשות את כל ההשתדלויות לקיום המפגשים ובכלל זה טורח הנסיעות וההוצאות הכרוכות בכך.</w:t>
      </w:r>
      <w:r w:rsidR="00591A80" w:rsidRPr="0078179C">
        <w:rPr>
          <w:rFonts w:ascii="Narkisim" w:hAnsi="Narkisim" w:cs="Narkisim"/>
          <w:sz w:val="28"/>
          <w:szCs w:val="28"/>
          <w:rtl/>
        </w:rPr>
        <w:t xml:space="preserve"> </w:t>
      </w:r>
      <w:r w:rsidRPr="0078179C">
        <w:rPr>
          <w:rFonts w:ascii="Narkisim" w:hAnsi="Narkisim" w:cs="Narkisim"/>
          <w:sz w:val="28"/>
          <w:szCs w:val="28"/>
          <w:rtl/>
        </w:rPr>
        <w:t>לדעה זו, לאב לא יכולה להיות תביעה כלפי האם בכל הנוגע לקיום</w:t>
      </w:r>
      <w:r w:rsidR="008751D9">
        <w:rPr>
          <w:rFonts w:ascii="Narkisim" w:hAnsi="Narkisim" w:cs="Narkisim" w:hint="cs"/>
          <w:sz w:val="28"/>
          <w:szCs w:val="28"/>
          <w:rtl/>
        </w:rPr>
        <w:t xml:space="preserve"> </w:t>
      </w:r>
      <w:r w:rsidRPr="0078179C">
        <w:rPr>
          <w:rFonts w:ascii="Narkisim" w:hAnsi="Narkisim" w:cs="Narkisim"/>
          <w:sz w:val="28"/>
          <w:szCs w:val="28"/>
          <w:rtl/>
        </w:rPr>
        <w:t>הסדרי הראיה</w:t>
      </w:r>
      <w:r w:rsidR="008751D9">
        <w:rPr>
          <w:rFonts w:ascii="Narkisim" w:hAnsi="Narkisim" w:cs="Narkisim" w:hint="cs"/>
          <w:sz w:val="28"/>
          <w:szCs w:val="28"/>
          <w:rtl/>
        </w:rPr>
        <w:t>, משום שאין לאב זכויות שניתן לפגוע בהם</w:t>
      </w:r>
      <w:r w:rsidR="0075393C">
        <w:rPr>
          <w:rStyle w:val="a5"/>
          <w:rFonts w:ascii="Narkisim" w:hAnsi="Narkisim" w:cs="Narkisim"/>
          <w:sz w:val="28"/>
          <w:szCs w:val="28"/>
          <w:rtl/>
        </w:rPr>
        <w:footnoteReference w:id="14"/>
      </w:r>
      <w:r w:rsidRPr="0078179C">
        <w:rPr>
          <w:rFonts w:ascii="Narkisim" w:hAnsi="Narkisim" w:cs="Narkisim"/>
          <w:sz w:val="28"/>
          <w:szCs w:val="28"/>
          <w:rtl/>
        </w:rPr>
        <w:t>.</w:t>
      </w:r>
      <w:r w:rsidR="008751D9">
        <w:rPr>
          <w:rFonts w:ascii="Narkisim" w:hAnsi="Narkisim" w:cs="Narkisim" w:hint="cs"/>
          <w:sz w:val="28"/>
          <w:szCs w:val="28"/>
          <w:rtl/>
        </w:rPr>
        <w:t xml:space="preserve"> </w:t>
      </w:r>
      <w:r w:rsidRPr="0078179C">
        <w:rPr>
          <w:rFonts w:ascii="Narkisim" w:hAnsi="Narkisim" w:cs="Narkisim"/>
          <w:sz w:val="28"/>
          <w:szCs w:val="28"/>
          <w:rtl/>
        </w:rPr>
        <w:br/>
      </w:r>
      <w:r w:rsidRPr="0078179C">
        <w:rPr>
          <w:rFonts w:ascii="Narkisim" w:hAnsi="Narkisim" w:cs="Narkisim"/>
          <w:sz w:val="28"/>
          <w:szCs w:val="28"/>
          <w:rtl/>
        </w:rPr>
        <w:lastRenderedPageBreak/>
        <w:br/>
      </w:r>
      <w:r w:rsidR="00591A80" w:rsidRPr="0078179C">
        <w:rPr>
          <w:rFonts w:ascii="Narkisim" w:hAnsi="Narkisim" w:cs="Narkisim"/>
          <w:sz w:val="28"/>
          <w:szCs w:val="28"/>
          <w:rtl/>
        </w:rPr>
        <w:t xml:space="preserve">גישה </w:t>
      </w:r>
      <w:r w:rsidR="008751D9">
        <w:rPr>
          <w:rFonts w:ascii="Narkisim" w:hAnsi="Narkisim" w:cs="Narkisim" w:hint="cs"/>
          <w:sz w:val="28"/>
          <w:szCs w:val="28"/>
          <w:rtl/>
        </w:rPr>
        <w:t>אחרת נפסקה בביה"ד חיפה</w:t>
      </w:r>
      <w:r w:rsidR="008751D9">
        <w:rPr>
          <w:rStyle w:val="a5"/>
          <w:rFonts w:ascii="Narkisim" w:hAnsi="Narkisim" w:cs="Narkisim"/>
          <w:sz w:val="28"/>
          <w:szCs w:val="28"/>
          <w:rtl/>
        </w:rPr>
        <w:footnoteReference w:id="15"/>
      </w:r>
      <w:r w:rsidR="00591A80" w:rsidRPr="0078179C">
        <w:rPr>
          <w:rFonts w:ascii="Narkisim" w:hAnsi="Narkisim" w:cs="Narkisim"/>
          <w:sz w:val="28"/>
          <w:szCs w:val="28"/>
          <w:rtl/>
        </w:rPr>
        <w:t>, שם</w:t>
      </w:r>
      <w:r w:rsidRPr="0078179C">
        <w:rPr>
          <w:rFonts w:ascii="Narkisim" w:hAnsi="Narkisim" w:cs="Narkisim"/>
          <w:sz w:val="28"/>
          <w:szCs w:val="28"/>
          <w:rtl/>
        </w:rPr>
        <w:t xml:space="preserve"> הוכיח אב בית הדין הרב </w:t>
      </w:r>
      <w:proofErr w:type="spellStart"/>
      <w:r w:rsidRPr="0078179C">
        <w:rPr>
          <w:rFonts w:ascii="Narkisim" w:hAnsi="Narkisim" w:cs="Narkisim"/>
          <w:sz w:val="28"/>
          <w:szCs w:val="28"/>
          <w:rtl/>
        </w:rPr>
        <w:t>רקובר</w:t>
      </w:r>
      <w:proofErr w:type="spellEnd"/>
      <w:r w:rsidRPr="0078179C">
        <w:rPr>
          <w:rFonts w:ascii="Narkisim" w:hAnsi="Narkisim" w:cs="Narkisim"/>
          <w:sz w:val="28"/>
          <w:szCs w:val="28"/>
          <w:rtl/>
        </w:rPr>
        <w:t xml:space="preserve"> </w:t>
      </w:r>
      <w:proofErr w:type="spellStart"/>
      <w:r w:rsidRPr="0078179C">
        <w:rPr>
          <w:rFonts w:ascii="Narkisim" w:hAnsi="Narkisim" w:cs="Narkisim"/>
          <w:sz w:val="28"/>
          <w:szCs w:val="28"/>
          <w:rtl/>
        </w:rPr>
        <w:t>מהמהרשד"ם</w:t>
      </w:r>
      <w:proofErr w:type="spellEnd"/>
      <w:r w:rsidR="008751D9">
        <w:rPr>
          <w:rStyle w:val="a5"/>
          <w:rFonts w:ascii="Narkisim" w:hAnsi="Narkisim" w:cs="Narkisim"/>
          <w:sz w:val="28"/>
          <w:szCs w:val="28"/>
          <w:rtl/>
        </w:rPr>
        <w:footnoteReference w:id="16"/>
      </w:r>
      <w:r w:rsidR="008751D9">
        <w:rPr>
          <w:rFonts w:ascii="Narkisim" w:hAnsi="Narkisim" w:cs="Narkisim" w:hint="cs"/>
          <w:sz w:val="28"/>
          <w:szCs w:val="28"/>
          <w:rtl/>
        </w:rPr>
        <w:t>,</w:t>
      </w:r>
      <w:r w:rsidRPr="0078179C">
        <w:rPr>
          <w:rFonts w:ascii="Narkisim" w:hAnsi="Narkisim" w:cs="Narkisim"/>
          <w:sz w:val="28"/>
          <w:szCs w:val="28"/>
          <w:rtl/>
        </w:rPr>
        <w:t xml:space="preserve"> שהסדרי הראיה הם זכות של האב </w:t>
      </w:r>
      <w:r w:rsidR="0075393C">
        <w:rPr>
          <w:rFonts w:ascii="Narkisim" w:hAnsi="Narkisim" w:cs="Narkisim" w:hint="cs"/>
          <w:sz w:val="28"/>
          <w:szCs w:val="28"/>
          <w:rtl/>
        </w:rPr>
        <w:t>ולא חובה, ו</w:t>
      </w:r>
      <w:r w:rsidRPr="0078179C">
        <w:rPr>
          <w:rFonts w:ascii="Narkisim" w:hAnsi="Narkisim" w:cs="Narkisim"/>
          <w:sz w:val="28"/>
          <w:szCs w:val="28"/>
          <w:rtl/>
        </w:rPr>
        <w:t>זכותו לתבוע מהאם שלא להרחיק נדוד ולמנוע ממנו את המפגשים עם ילדיו.  ו</w:t>
      </w:r>
      <w:r w:rsidR="008751D9">
        <w:rPr>
          <w:rFonts w:ascii="Narkisim" w:hAnsi="Narkisim" w:cs="Narkisim" w:hint="cs"/>
          <w:sz w:val="28"/>
          <w:szCs w:val="28"/>
          <w:rtl/>
        </w:rPr>
        <w:t>משכך,</w:t>
      </w:r>
      <w:r w:rsidRPr="0078179C">
        <w:rPr>
          <w:rFonts w:ascii="Narkisim" w:hAnsi="Narkisim" w:cs="Narkisim"/>
          <w:sz w:val="28"/>
          <w:szCs w:val="28"/>
          <w:rtl/>
        </w:rPr>
        <w:t xml:space="preserve"> יש מקום לומר שהוא הדין שיש לאב זכות לתבוע את האם שלא תכביד עליו בקיום המפגשים יותר מכפי שהתקיימו בשנים הראשונות לאחר הגירושין</w:t>
      </w:r>
      <w:r w:rsidR="0075393C">
        <w:rPr>
          <w:rStyle w:val="a5"/>
          <w:rFonts w:ascii="Narkisim" w:hAnsi="Narkisim" w:cs="Narkisim"/>
          <w:sz w:val="28"/>
          <w:szCs w:val="28"/>
          <w:rtl/>
        </w:rPr>
        <w:footnoteReference w:id="17"/>
      </w:r>
      <w:r w:rsidRPr="0078179C">
        <w:rPr>
          <w:rFonts w:ascii="Narkisim" w:hAnsi="Narkisim" w:cs="Narkisim"/>
          <w:sz w:val="28"/>
          <w:szCs w:val="28"/>
          <w:rtl/>
        </w:rPr>
        <w:t>.</w:t>
      </w:r>
    </w:p>
    <w:p w14:paraId="53916BAF" w14:textId="11D3DD6E" w:rsidR="005044E4" w:rsidRDefault="005044E4" w:rsidP="0072344D">
      <w:pPr>
        <w:ind w:left="907" w:right="907"/>
        <w:jc w:val="both"/>
        <w:rPr>
          <w:rFonts w:ascii="Narkisim" w:hAnsi="Narkisim" w:cs="Narkisim"/>
          <w:sz w:val="28"/>
          <w:szCs w:val="28"/>
          <w:rtl/>
        </w:rPr>
      </w:pPr>
      <w:r w:rsidRPr="0078179C">
        <w:rPr>
          <w:rFonts w:ascii="Narkisim" w:hAnsi="Narkisim" w:cs="Narkisim"/>
          <w:sz w:val="28"/>
          <w:szCs w:val="28"/>
          <w:rtl/>
        </w:rPr>
        <w:t>גישה אחרת מנסה לפשר בין הדעות</w:t>
      </w:r>
      <w:r w:rsidRPr="0078179C">
        <w:rPr>
          <w:rStyle w:val="a5"/>
          <w:rFonts w:ascii="Narkisim" w:hAnsi="Narkisim" w:cs="Narkisim"/>
          <w:sz w:val="28"/>
          <w:szCs w:val="28"/>
          <w:rtl/>
        </w:rPr>
        <w:footnoteReference w:id="18"/>
      </w:r>
      <w:r w:rsidRPr="0078179C">
        <w:rPr>
          <w:rFonts w:ascii="Narkisim" w:hAnsi="Narkisim" w:cs="Narkisim"/>
          <w:sz w:val="28"/>
          <w:szCs w:val="28"/>
          <w:rtl/>
        </w:rPr>
        <w:t xml:space="preserve">: "נראה לנו שאין לעשות מחלוקת, האם זכות האב לראיית הילדים היא זכות או חובה. שניהם נכונים אלא שיש שני מישורים לדבר. בין אדם למקום, צודק מי שאומר שזאת חובתו של האב כלפי בנו לראות את בנו לעתים קרובות לצורך התפתחותו התקינה. אולם במישור שבין אדם </w:t>
      </w:r>
      <w:proofErr w:type="spellStart"/>
      <w:r w:rsidRPr="0078179C">
        <w:rPr>
          <w:rFonts w:ascii="Narkisim" w:hAnsi="Narkisim" w:cs="Narkisim"/>
          <w:sz w:val="28"/>
          <w:szCs w:val="28"/>
          <w:rtl/>
        </w:rPr>
        <w:t>לחבירו</w:t>
      </w:r>
      <w:proofErr w:type="spellEnd"/>
      <w:r w:rsidRPr="0078179C">
        <w:rPr>
          <w:rFonts w:ascii="Narkisim" w:hAnsi="Narkisim" w:cs="Narkisim"/>
          <w:sz w:val="28"/>
          <w:szCs w:val="28"/>
          <w:rtl/>
        </w:rPr>
        <w:t xml:space="preserve"> כאשר ישנה התדיינות משפטית בין האב והאם</w:t>
      </w:r>
      <w:r w:rsidR="008751D9">
        <w:rPr>
          <w:rFonts w:ascii="Narkisim" w:hAnsi="Narkisim" w:cs="Narkisim" w:hint="cs"/>
          <w:sz w:val="28"/>
          <w:szCs w:val="28"/>
          <w:rtl/>
        </w:rPr>
        <w:t>,</w:t>
      </w:r>
      <w:r w:rsidRPr="0078179C">
        <w:rPr>
          <w:rFonts w:ascii="Narkisim" w:hAnsi="Narkisim" w:cs="Narkisim"/>
          <w:sz w:val="28"/>
          <w:szCs w:val="28"/>
          <w:rtl/>
        </w:rPr>
        <w:t xml:space="preserve"> הרי שיש </w:t>
      </w:r>
      <w:r w:rsidRPr="0078179C">
        <w:rPr>
          <w:rFonts w:ascii="Narkisim" w:hAnsi="Narkisim" w:cs="Narkisim"/>
          <w:sz w:val="28"/>
          <w:szCs w:val="28"/>
          <w:rtl/>
        </w:rPr>
        <w:lastRenderedPageBreak/>
        <w:t>לראות בב</w:t>
      </w:r>
      <w:r w:rsidR="005E25CF" w:rsidRPr="0078179C">
        <w:rPr>
          <w:rFonts w:ascii="Narkisim" w:hAnsi="Narkisim" w:cs="Narkisim"/>
          <w:sz w:val="28"/>
          <w:szCs w:val="28"/>
          <w:rtl/>
        </w:rPr>
        <w:t>י</w:t>
      </w:r>
      <w:r w:rsidRPr="0078179C">
        <w:rPr>
          <w:rFonts w:ascii="Narkisim" w:hAnsi="Narkisim" w:cs="Narkisim"/>
          <w:sz w:val="28"/>
          <w:szCs w:val="28"/>
          <w:rtl/>
        </w:rPr>
        <w:t>קורים זכות של האב והוא רשאי לתבוע את האם ולעמוד על זכותו לראות את בנו באופן סדיר ותקין".</w:t>
      </w:r>
    </w:p>
    <w:p w14:paraId="07E28AA6" w14:textId="3E717A39" w:rsidR="00A70DE3" w:rsidRPr="0078179C" w:rsidRDefault="00A70DE3" w:rsidP="0072344D">
      <w:pPr>
        <w:ind w:left="907" w:right="907"/>
        <w:jc w:val="both"/>
        <w:rPr>
          <w:rFonts w:ascii="Narkisim" w:hAnsi="Narkisim" w:cs="Narkisim"/>
          <w:sz w:val="28"/>
          <w:szCs w:val="28"/>
          <w:rtl/>
        </w:rPr>
      </w:pPr>
      <w:r>
        <w:rPr>
          <w:rFonts w:ascii="Narkisim" w:hAnsi="Narkisim" w:cs="Narkisim" w:hint="cs"/>
          <w:sz w:val="28"/>
          <w:szCs w:val="28"/>
          <w:rtl/>
        </w:rPr>
        <w:t xml:space="preserve">על פי גישה זו, ביה"ד רשאי לפסוק </w:t>
      </w:r>
      <w:r w:rsidRPr="00A70DE3">
        <w:rPr>
          <w:rFonts w:ascii="Narkisim" w:hAnsi="Narkisim" w:cs="Narkisim" w:hint="cs"/>
          <w:b/>
          <w:bCs/>
          <w:sz w:val="28"/>
          <w:szCs w:val="28"/>
          <w:rtl/>
        </w:rPr>
        <w:t>בדרך של פשרה</w:t>
      </w:r>
      <w:r>
        <w:rPr>
          <w:rFonts w:ascii="Narkisim" w:hAnsi="Narkisim" w:cs="Narkisim" w:hint="cs"/>
          <w:sz w:val="28"/>
          <w:szCs w:val="28"/>
          <w:rtl/>
        </w:rPr>
        <w:t>, ולחייב את האישה להשתתף בתוספת עלויות המפגשים של האב על ילדיו בגין המעבר</w:t>
      </w:r>
      <w:r>
        <w:rPr>
          <w:rStyle w:val="a5"/>
          <w:rFonts w:ascii="Narkisim" w:hAnsi="Narkisim" w:cs="Narkisim"/>
          <w:sz w:val="28"/>
          <w:szCs w:val="28"/>
          <w:rtl/>
        </w:rPr>
        <w:footnoteReference w:id="19"/>
      </w:r>
      <w:r>
        <w:rPr>
          <w:rFonts w:ascii="Narkisim" w:hAnsi="Narkisim" w:cs="Narkisim" w:hint="cs"/>
          <w:sz w:val="28"/>
          <w:szCs w:val="28"/>
          <w:rtl/>
        </w:rPr>
        <w:t>.</w:t>
      </w:r>
    </w:p>
    <w:p w14:paraId="50D4A39D" w14:textId="2BA7BB85" w:rsidR="00A442AC" w:rsidRPr="0078179C" w:rsidRDefault="00A442AC" w:rsidP="00A442AC">
      <w:pPr>
        <w:pStyle w:val="a6"/>
        <w:numPr>
          <w:ilvl w:val="0"/>
          <w:numId w:val="1"/>
        </w:numPr>
        <w:ind w:right="907"/>
        <w:jc w:val="center"/>
        <w:rPr>
          <w:rFonts w:ascii="Narkisim" w:hAnsi="Narkisim" w:cs="Narkisim"/>
          <w:b/>
          <w:bCs/>
          <w:sz w:val="28"/>
          <w:szCs w:val="28"/>
          <w:rtl/>
        </w:rPr>
      </w:pPr>
      <w:r w:rsidRPr="0078179C">
        <w:rPr>
          <w:rFonts w:ascii="Narkisim" w:hAnsi="Narkisim" w:cs="Narkisim"/>
          <w:b/>
          <w:bCs/>
          <w:sz w:val="28"/>
          <w:szCs w:val="28"/>
          <w:rtl/>
        </w:rPr>
        <w:t>סיכום</w:t>
      </w:r>
    </w:p>
    <w:p w14:paraId="3B908866" w14:textId="25826FED" w:rsidR="00A442AC" w:rsidRPr="0078179C" w:rsidRDefault="00A442AC" w:rsidP="00591A80">
      <w:pPr>
        <w:ind w:left="907" w:right="907"/>
        <w:jc w:val="both"/>
        <w:rPr>
          <w:rFonts w:ascii="Narkisim" w:hAnsi="Narkisim" w:cs="Narkisim"/>
          <w:sz w:val="28"/>
          <w:szCs w:val="28"/>
          <w:rtl/>
        </w:rPr>
      </w:pPr>
      <w:r w:rsidRPr="0078179C">
        <w:rPr>
          <w:rFonts w:ascii="Narkisim" w:hAnsi="Narkisim" w:cs="Narkisim"/>
          <w:sz w:val="28"/>
          <w:szCs w:val="28"/>
          <w:rtl/>
        </w:rPr>
        <w:t xml:space="preserve">אין חולק על זכותה של האם להעתיק את מקום מגוריה, אף אם מקום המגורים החדש </w:t>
      </w:r>
      <w:r w:rsidR="00200CA4">
        <w:rPr>
          <w:rFonts w:ascii="Narkisim" w:hAnsi="Narkisim" w:cs="Narkisim" w:hint="cs"/>
          <w:sz w:val="28"/>
          <w:szCs w:val="28"/>
          <w:rtl/>
        </w:rPr>
        <w:t xml:space="preserve">נמצא </w:t>
      </w:r>
      <w:r w:rsidRPr="0078179C">
        <w:rPr>
          <w:rFonts w:ascii="Narkisim" w:hAnsi="Narkisim" w:cs="Narkisim"/>
          <w:sz w:val="28"/>
          <w:szCs w:val="28"/>
          <w:rtl/>
        </w:rPr>
        <w:t xml:space="preserve">במרחק של שעה-שעתיים נסיעה </w:t>
      </w:r>
      <w:r w:rsidR="00AA1D94" w:rsidRPr="0078179C">
        <w:rPr>
          <w:rFonts w:ascii="Narkisim" w:hAnsi="Narkisim" w:cs="Narkisim"/>
          <w:sz w:val="28"/>
          <w:szCs w:val="28"/>
          <w:rtl/>
        </w:rPr>
        <w:t>ממקום המפגש הקבוע של האב עם ילדיו.</w:t>
      </w:r>
    </w:p>
    <w:p w14:paraId="7E380791" w14:textId="4FDBEE1D" w:rsidR="00AA1D94" w:rsidRPr="0078179C" w:rsidRDefault="00AA1D94" w:rsidP="00591A80">
      <w:pPr>
        <w:ind w:left="907" w:right="907"/>
        <w:jc w:val="both"/>
        <w:rPr>
          <w:rFonts w:ascii="Narkisim" w:hAnsi="Narkisim" w:cs="Narkisim"/>
          <w:sz w:val="28"/>
          <w:szCs w:val="28"/>
          <w:rtl/>
        </w:rPr>
      </w:pPr>
      <w:r w:rsidRPr="0078179C">
        <w:rPr>
          <w:rFonts w:ascii="Narkisim" w:hAnsi="Narkisim" w:cs="Narkisim"/>
          <w:sz w:val="28"/>
          <w:szCs w:val="28"/>
          <w:rtl/>
        </w:rPr>
        <w:t xml:space="preserve">אלא שיש גישות בהלכה המתירות לאם לעבור עם הילדים רק לאחר </w:t>
      </w:r>
      <w:r w:rsidR="00200CA4">
        <w:rPr>
          <w:rFonts w:ascii="Narkisim" w:hAnsi="Narkisim" w:cs="Narkisim" w:hint="cs"/>
          <w:sz w:val="28"/>
          <w:szCs w:val="28"/>
          <w:rtl/>
        </w:rPr>
        <w:t xml:space="preserve">שביה"ד בחן לעומק את </w:t>
      </w:r>
      <w:r w:rsidRPr="0078179C">
        <w:rPr>
          <w:rFonts w:ascii="Narkisim" w:hAnsi="Narkisim" w:cs="Narkisim"/>
          <w:sz w:val="28"/>
          <w:szCs w:val="28"/>
          <w:rtl/>
        </w:rPr>
        <w:t xml:space="preserve"> 'טובת הילדים', ו</w:t>
      </w:r>
      <w:r w:rsidR="00200CA4">
        <w:rPr>
          <w:rFonts w:ascii="Narkisim" w:hAnsi="Narkisim" w:cs="Narkisim" w:hint="cs"/>
          <w:sz w:val="28"/>
          <w:szCs w:val="28"/>
          <w:rtl/>
        </w:rPr>
        <w:t>הדיינים</w:t>
      </w:r>
      <w:r w:rsidRPr="0078179C">
        <w:rPr>
          <w:rFonts w:ascii="Narkisim" w:hAnsi="Narkisim" w:cs="Narkisim"/>
          <w:sz w:val="28"/>
          <w:szCs w:val="28"/>
          <w:rtl/>
        </w:rPr>
        <w:t xml:space="preserve"> השתכנע</w:t>
      </w:r>
      <w:r w:rsidR="00200CA4">
        <w:rPr>
          <w:rFonts w:ascii="Narkisim" w:hAnsi="Narkisim" w:cs="Narkisim" w:hint="cs"/>
          <w:sz w:val="28"/>
          <w:szCs w:val="28"/>
          <w:rtl/>
        </w:rPr>
        <w:t>ו</w:t>
      </w:r>
      <w:r w:rsidRPr="0078179C">
        <w:rPr>
          <w:rFonts w:ascii="Narkisim" w:hAnsi="Narkisim" w:cs="Narkisim"/>
          <w:sz w:val="28"/>
          <w:szCs w:val="28"/>
          <w:rtl/>
        </w:rPr>
        <w:t xml:space="preserve"> כי אין במעבר פגיעה אפשרית בילדים, כולל בחינת השפעת  ניתוק (אפשרי) הקשר בין האב לילדיו על טובתם של הילדים.</w:t>
      </w:r>
    </w:p>
    <w:p w14:paraId="2DA11C99" w14:textId="3BE1C8F0" w:rsidR="00AA1D94" w:rsidRPr="0078179C" w:rsidRDefault="008751D9" w:rsidP="00591A80">
      <w:pPr>
        <w:ind w:left="907" w:right="907"/>
        <w:jc w:val="both"/>
        <w:rPr>
          <w:rFonts w:ascii="Narkisim" w:hAnsi="Narkisim" w:cs="Narkisim"/>
          <w:sz w:val="28"/>
          <w:szCs w:val="28"/>
          <w:rtl/>
        </w:rPr>
      </w:pPr>
      <w:r>
        <w:rPr>
          <w:rFonts w:ascii="Narkisim" w:hAnsi="Narkisim" w:cs="Narkisim" w:hint="cs"/>
          <w:sz w:val="28"/>
          <w:szCs w:val="28"/>
          <w:rtl/>
        </w:rPr>
        <w:t>ו</w:t>
      </w:r>
      <w:r w:rsidR="00AA1D94" w:rsidRPr="0078179C">
        <w:rPr>
          <w:rFonts w:ascii="Narkisim" w:hAnsi="Narkisim" w:cs="Narkisim"/>
          <w:sz w:val="28"/>
          <w:szCs w:val="28"/>
          <w:rtl/>
        </w:rPr>
        <w:t xml:space="preserve">יש גישות </w:t>
      </w:r>
      <w:r>
        <w:rPr>
          <w:rFonts w:ascii="Narkisim" w:hAnsi="Narkisim" w:cs="Narkisim" w:hint="cs"/>
          <w:sz w:val="28"/>
          <w:szCs w:val="28"/>
          <w:rtl/>
        </w:rPr>
        <w:t xml:space="preserve">אחרות </w:t>
      </w:r>
      <w:r w:rsidR="00AA1D94" w:rsidRPr="0078179C">
        <w:rPr>
          <w:rFonts w:ascii="Narkisim" w:hAnsi="Narkisim" w:cs="Narkisim"/>
          <w:sz w:val="28"/>
          <w:szCs w:val="28"/>
          <w:rtl/>
        </w:rPr>
        <w:t xml:space="preserve">המתירות לאם להעתיק את מקום מגוריה, </w:t>
      </w:r>
      <w:r>
        <w:rPr>
          <w:rFonts w:ascii="Narkisim" w:hAnsi="Narkisim" w:cs="Narkisim" w:hint="cs"/>
          <w:sz w:val="28"/>
          <w:szCs w:val="28"/>
          <w:rtl/>
        </w:rPr>
        <w:t xml:space="preserve">משום שהאם פטורה מגידול ילדיה לאחר הגירושין, </w:t>
      </w:r>
      <w:r w:rsidR="00AA1D94" w:rsidRPr="0078179C">
        <w:rPr>
          <w:rFonts w:ascii="Narkisim" w:hAnsi="Narkisim" w:cs="Narkisim"/>
          <w:sz w:val="28"/>
          <w:szCs w:val="28"/>
          <w:rtl/>
        </w:rPr>
        <w:t>ו</w:t>
      </w:r>
      <w:r>
        <w:rPr>
          <w:rFonts w:ascii="Narkisim" w:hAnsi="Narkisim" w:cs="Narkisim" w:hint="cs"/>
          <w:sz w:val="28"/>
          <w:szCs w:val="28"/>
          <w:rtl/>
        </w:rPr>
        <w:t>לאחר המעבר</w:t>
      </w:r>
      <w:r w:rsidR="00AA1D94" w:rsidRPr="0078179C">
        <w:rPr>
          <w:rFonts w:ascii="Narkisim" w:hAnsi="Narkisim" w:cs="Narkisim"/>
          <w:sz w:val="28"/>
          <w:szCs w:val="28"/>
          <w:rtl/>
        </w:rPr>
        <w:t xml:space="preserve"> בוחנים מחדש את סוגיית משמורת הילדים, ומי יהיה ההורה המשמורן (ברירת המחדל היא להשאיר את המצב כפי שהיה).</w:t>
      </w:r>
    </w:p>
    <w:p w14:paraId="05E10F7B" w14:textId="29AC7B1D" w:rsidR="007C2B57" w:rsidRDefault="007C2B57" w:rsidP="00591A80">
      <w:pPr>
        <w:ind w:left="907" w:right="907"/>
        <w:jc w:val="both"/>
        <w:rPr>
          <w:rFonts w:ascii="Narkisim" w:hAnsi="Narkisim" w:cs="Narkisim"/>
          <w:sz w:val="28"/>
          <w:szCs w:val="28"/>
          <w:rtl/>
        </w:rPr>
      </w:pPr>
      <w:r w:rsidRPr="0078179C">
        <w:rPr>
          <w:rFonts w:ascii="Narkisim" w:hAnsi="Narkisim" w:cs="Narkisim"/>
          <w:sz w:val="28"/>
          <w:szCs w:val="28"/>
          <w:rtl/>
        </w:rPr>
        <w:t>אף לפי הגישות המתירות את המעבר, אין הסכמה  אם לחייב את האישה להשתתף בעלויות הנסיעה של האב משום שהיא פגעה בזכותו של האב לראות את ילדיו או שאין האישה חייבת להשתתף בעלויות של האב היות וזו חובה (ולא זכות) המוטלת על האב לראות את ילדיו.</w:t>
      </w:r>
      <w:r w:rsidR="008751D9">
        <w:rPr>
          <w:rFonts w:ascii="Narkisim" w:hAnsi="Narkisim" w:cs="Narkisim" w:hint="cs"/>
          <w:sz w:val="28"/>
          <w:szCs w:val="28"/>
          <w:rtl/>
        </w:rPr>
        <w:t xml:space="preserve"> </w:t>
      </w:r>
    </w:p>
    <w:p w14:paraId="58FBDB9A" w14:textId="7FBEB0BE" w:rsidR="008751D9" w:rsidRPr="0078179C" w:rsidRDefault="008751D9" w:rsidP="00591A80">
      <w:pPr>
        <w:ind w:left="907" w:right="907"/>
        <w:jc w:val="both"/>
        <w:rPr>
          <w:rFonts w:ascii="Narkisim" w:hAnsi="Narkisim" w:cs="Narkisim"/>
          <w:sz w:val="28"/>
          <w:szCs w:val="28"/>
          <w:rtl/>
        </w:rPr>
      </w:pPr>
      <w:r>
        <w:rPr>
          <w:rFonts w:ascii="Narkisim" w:hAnsi="Narkisim" w:cs="Narkisim" w:hint="cs"/>
          <w:sz w:val="28"/>
          <w:szCs w:val="28"/>
          <w:rtl/>
        </w:rPr>
        <w:t xml:space="preserve">יש הרואים בהסדרי ראיה, זכות הלכתית של האב לפגוש את ילדיו, ועל האם להשתתף בעלויות </w:t>
      </w:r>
      <w:r w:rsidR="0075393C">
        <w:rPr>
          <w:rFonts w:ascii="Narkisim" w:hAnsi="Narkisim" w:cs="Narkisim" w:hint="cs"/>
          <w:sz w:val="28"/>
          <w:szCs w:val="28"/>
          <w:rtl/>
        </w:rPr>
        <w:t>המפגשים, אם ברצונה להעתיק את מקום מגורי הילדים לעיר רחוקה</w:t>
      </w:r>
      <w:r w:rsidR="00200CA4">
        <w:rPr>
          <w:rFonts w:ascii="Narkisim" w:hAnsi="Narkisim" w:cs="Narkisim" w:hint="cs"/>
          <w:sz w:val="28"/>
          <w:szCs w:val="28"/>
          <w:rtl/>
        </w:rPr>
        <w:t>, אם מעיקר הדין ואם בדרך של פשרה</w:t>
      </w:r>
      <w:r w:rsidR="0075393C">
        <w:rPr>
          <w:rFonts w:ascii="Narkisim" w:hAnsi="Narkisim" w:cs="Narkisim" w:hint="cs"/>
          <w:sz w:val="28"/>
          <w:szCs w:val="28"/>
          <w:rtl/>
        </w:rPr>
        <w:t xml:space="preserve">. ויש הרואים בהסדרי ראיה חובה המוטלת על האב, ולא זכות, ופוטרים את האישה מהשתתפות בהוצאות. </w:t>
      </w:r>
    </w:p>
    <w:p w14:paraId="61BDEAD4" w14:textId="4A0B3941" w:rsidR="00591A80" w:rsidRPr="0078179C" w:rsidRDefault="005E25CF" w:rsidP="00591A80">
      <w:pPr>
        <w:ind w:left="907" w:right="907"/>
        <w:jc w:val="both"/>
        <w:rPr>
          <w:rFonts w:ascii="Narkisim" w:hAnsi="Narkisim" w:cs="Narkisim"/>
          <w:sz w:val="28"/>
          <w:szCs w:val="28"/>
          <w:rtl/>
        </w:rPr>
      </w:pPr>
      <w:r w:rsidRPr="0078179C">
        <w:rPr>
          <w:rFonts w:ascii="Narkisim" w:hAnsi="Narkisim" w:cs="Narkisim"/>
          <w:sz w:val="28"/>
          <w:szCs w:val="28"/>
          <w:rtl/>
        </w:rPr>
        <w:lastRenderedPageBreak/>
        <w:t>בהתאם לכל אח</w:t>
      </w:r>
      <w:r w:rsidR="007C2B57" w:rsidRPr="0078179C">
        <w:rPr>
          <w:rFonts w:ascii="Narkisim" w:hAnsi="Narkisim" w:cs="Narkisim"/>
          <w:sz w:val="28"/>
          <w:szCs w:val="28"/>
          <w:rtl/>
        </w:rPr>
        <w:t>ת</w:t>
      </w:r>
      <w:r w:rsidRPr="0078179C">
        <w:rPr>
          <w:rFonts w:ascii="Narkisim" w:hAnsi="Narkisim" w:cs="Narkisim"/>
          <w:sz w:val="28"/>
          <w:szCs w:val="28"/>
          <w:rtl/>
        </w:rPr>
        <w:t xml:space="preserve"> מהשיטות, יכריע ביה"ד </w:t>
      </w:r>
      <w:r w:rsidR="007C2B57" w:rsidRPr="0078179C">
        <w:rPr>
          <w:rFonts w:ascii="Narkisim" w:hAnsi="Narkisim" w:cs="Narkisim"/>
          <w:sz w:val="28"/>
          <w:szCs w:val="28"/>
          <w:rtl/>
        </w:rPr>
        <w:t xml:space="preserve">אם להוציא צו האוסר את העתקם מקום המגורים או להתיר את המעבר, וכן </w:t>
      </w:r>
      <w:r w:rsidRPr="0078179C">
        <w:rPr>
          <w:rFonts w:ascii="Narkisim" w:hAnsi="Narkisim" w:cs="Narkisim"/>
          <w:sz w:val="28"/>
          <w:szCs w:val="28"/>
          <w:rtl/>
        </w:rPr>
        <w:t>אם  לחייב את האישה להשתתף בהוצאות הנסיעה ו/או לקבוע כי האם תסיע את הילדים לבית האב.</w:t>
      </w:r>
      <w:r w:rsidR="00591A80" w:rsidRPr="0078179C">
        <w:rPr>
          <w:rFonts w:ascii="Narkisim" w:hAnsi="Narkisim" w:cs="Narkisim"/>
          <w:sz w:val="28"/>
          <w:szCs w:val="28"/>
          <w:rtl/>
        </w:rPr>
        <w:t xml:space="preserve"> </w:t>
      </w:r>
    </w:p>
    <w:p w14:paraId="7D9D30EA" w14:textId="77777777" w:rsidR="00591A80" w:rsidRPr="0078179C" w:rsidRDefault="00591A80" w:rsidP="00591A80">
      <w:pPr>
        <w:ind w:left="907" w:right="907"/>
        <w:jc w:val="both"/>
        <w:rPr>
          <w:rFonts w:ascii="Narkisim" w:hAnsi="Narkisim" w:cs="Narkisim"/>
          <w:sz w:val="28"/>
          <w:szCs w:val="28"/>
          <w:rtl/>
        </w:rPr>
      </w:pPr>
    </w:p>
    <w:p w14:paraId="3D74DEA8" w14:textId="4DE6BE73" w:rsidR="00F82E4B" w:rsidRPr="0078179C" w:rsidRDefault="00F82E4B" w:rsidP="00F82E4B">
      <w:pPr>
        <w:pStyle w:val="a6"/>
        <w:numPr>
          <w:ilvl w:val="0"/>
          <w:numId w:val="1"/>
        </w:numPr>
        <w:ind w:right="907"/>
        <w:jc w:val="center"/>
        <w:rPr>
          <w:rFonts w:ascii="Narkisim" w:hAnsi="Narkisim" w:cs="Narkisim"/>
          <w:b/>
          <w:bCs/>
          <w:sz w:val="28"/>
          <w:szCs w:val="28"/>
        </w:rPr>
      </w:pPr>
      <w:r w:rsidRPr="0078179C">
        <w:rPr>
          <w:rFonts w:ascii="Narkisim" w:hAnsi="Narkisim" w:cs="Narkisim"/>
          <w:b/>
          <w:bCs/>
          <w:sz w:val="28"/>
          <w:szCs w:val="28"/>
          <w:rtl/>
        </w:rPr>
        <w:t>כשיש חשש לניכור הורי</w:t>
      </w:r>
    </w:p>
    <w:p w14:paraId="28253026" w14:textId="77777777" w:rsidR="00591A80" w:rsidRPr="0078179C" w:rsidRDefault="00591A80" w:rsidP="00591A80">
      <w:pPr>
        <w:pStyle w:val="a6"/>
        <w:ind w:right="907"/>
        <w:rPr>
          <w:rFonts w:ascii="Narkisim" w:hAnsi="Narkisim" w:cs="Narkisim"/>
          <w:b/>
          <w:bCs/>
          <w:sz w:val="28"/>
          <w:szCs w:val="28"/>
        </w:rPr>
      </w:pPr>
    </w:p>
    <w:p w14:paraId="2E5A461D" w14:textId="3D7B2EBA" w:rsidR="00F82E4B" w:rsidRPr="0078179C" w:rsidRDefault="00F82E4B" w:rsidP="00F65404">
      <w:pPr>
        <w:pStyle w:val="a6"/>
        <w:ind w:left="907" w:right="907"/>
        <w:jc w:val="both"/>
        <w:rPr>
          <w:rFonts w:ascii="Narkisim" w:hAnsi="Narkisim" w:cs="Narkisim"/>
          <w:sz w:val="28"/>
          <w:szCs w:val="28"/>
          <w:rtl/>
        </w:rPr>
      </w:pPr>
      <w:r w:rsidRPr="0078179C">
        <w:rPr>
          <w:rFonts w:ascii="Narkisim" w:hAnsi="Narkisim" w:cs="Narkisim"/>
          <w:sz w:val="28"/>
          <w:szCs w:val="28"/>
          <w:rtl/>
        </w:rPr>
        <w:t>פעמים, שביה"ד חושש שהעתקת מגורי הא</w:t>
      </w:r>
      <w:r w:rsidR="00DB5299" w:rsidRPr="0078179C">
        <w:rPr>
          <w:rFonts w:ascii="Narkisim" w:hAnsi="Narkisim" w:cs="Narkisim"/>
          <w:sz w:val="28"/>
          <w:szCs w:val="28"/>
          <w:rtl/>
        </w:rPr>
        <w:t>ם</w:t>
      </w:r>
      <w:r w:rsidRPr="0078179C">
        <w:rPr>
          <w:rFonts w:ascii="Narkisim" w:hAnsi="Narkisim" w:cs="Narkisim"/>
          <w:sz w:val="28"/>
          <w:szCs w:val="28"/>
          <w:rtl/>
        </w:rPr>
        <w:t xml:space="preserve"> לעיר רחוקה,</w:t>
      </w:r>
      <w:r w:rsidR="00DB5299" w:rsidRPr="0078179C">
        <w:rPr>
          <w:rFonts w:ascii="Narkisim" w:hAnsi="Narkisim" w:cs="Narkisim"/>
          <w:sz w:val="28"/>
          <w:szCs w:val="28"/>
          <w:rtl/>
        </w:rPr>
        <w:t xml:space="preserve"> נעשה שלא בתום לב- כדי להרחיק את הבן מאביו, לנקום באב</w:t>
      </w:r>
      <w:r w:rsidR="007C2B57" w:rsidRPr="0078179C">
        <w:rPr>
          <w:rFonts w:ascii="Narkisim" w:hAnsi="Narkisim" w:cs="Narkisim"/>
          <w:sz w:val="28"/>
          <w:szCs w:val="28"/>
          <w:rtl/>
        </w:rPr>
        <w:t xml:space="preserve"> או כדי</w:t>
      </w:r>
      <w:r w:rsidR="00591A80" w:rsidRPr="0078179C">
        <w:rPr>
          <w:rFonts w:ascii="Narkisim" w:hAnsi="Narkisim" w:cs="Narkisim"/>
          <w:sz w:val="28"/>
          <w:szCs w:val="28"/>
          <w:rtl/>
        </w:rPr>
        <w:t xml:space="preserve"> לגרום לניכור</w:t>
      </w:r>
      <w:r w:rsidR="00DB5299" w:rsidRPr="0078179C">
        <w:rPr>
          <w:rFonts w:ascii="Narkisim" w:hAnsi="Narkisim" w:cs="Narkisim"/>
          <w:sz w:val="28"/>
          <w:szCs w:val="28"/>
          <w:rtl/>
        </w:rPr>
        <w:t xml:space="preserve"> </w:t>
      </w:r>
      <w:r w:rsidR="00A70DE3">
        <w:rPr>
          <w:rFonts w:ascii="Narkisim" w:hAnsi="Narkisim" w:cs="Narkisim" w:hint="cs"/>
          <w:sz w:val="28"/>
          <w:szCs w:val="28"/>
          <w:rtl/>
        </w:rPr>
        <w:t xml:space="preserve">בין האב לילדיו, </w:t>
      </w:r>
      <w:r w:rsidR="00DB5299" w:rsidRPr="0078179C">
        <w:rPr>
          <w:rFonts w:ascii="Narkisim" w:hAnsi="Narkisim" w:cs="Narkisim"/>
          <w:sz w:val="28"/>
          <w:szCs w:val="28"/>
          <w:rtl/>
        </w:rPr>
        <w:t xml:space="preserve">ולא למען תועלתה של האם. </w:t>
      </w:r>
      <w:proofErr w:type="spellStart"/>
      <w:r w:rsidR="00DB5299" w:rsidRPr="0078179C">
        <w:rPr>
          <w:rFonts w:ascii="Narkisim" w:hAnsi="Narkisim" w:cs="Narkisim"/>
          <w:sz w:val="28"/>
          <w:szCs w:val="28"/>
          <w:rtl/>
        </w:rPr>
        <w:t>בכהאי</w:t>
      </w:r>
      <w:proofErr w:type="spellEnd"/>
      <w:r w:rsidR="00DB5299" w:rsidRPr="0078179C">
        <w:rPr>
          <w:rFonts w:ascii="Narkisim" w:hAnsi="Narkisim" w:cs="Narkisim"/>
          <w:sz w:val="28"/>
          <w:szCs w:val="28"/>
          <w:rtl/>
        </w:rPr>
        <w:t xml:space="preserve"> </w:t>
      </w:r>
      <w:proofErr w:type="spellStart"/>
      <w:r w:rsidR="00DB5299" w:rsidRPr="0078179C">
        <w:rPr>
          <w:rFonts w:ascii="Narkisim" w:hAnsi="Narkisim" w:cs="Narkisim"/>
          <w:sz w:val="28"/>
          <w:szCs w:val="28"/>
          <w:rtl/>
        </w:rPr>
        <w:t>גוונא</w:t>
      </w:r>
      <w:proofErr w:type="spellEnd"/>
      <w:r w:rsidR="00DB5299" w:rsidRPr="0078179C">
        <w:rPr>
          <w:rFonts w:ascii="Narkisim" w:hAnsi="Narkisim" w:cs="Narkisim"/>
          <w:sz w:val="28"/>
          <w:szCs w:val="28"/>
          <w:rtl/>
        </w:rPr>
        <w:t xml:space="preserve">, עשוי ביה"ד להוציא צו האוסר על האם לשנות את מקום מגורי הילדים או לחייב את האם בהשתתפות הוצאות האב, בין אם מעיקר הדין ובין </w:t>
      </w:r>
      <w:proofErr w:type="spellStart"/>
      <w:r w:rsidR="00DB5299" w:rsidRPr="0078179C">
        <w:rPr>
          <w:rFonts w:ascii="Narkisim" w:hAnsi="Narkisim" w:cs="Narkisim"/>
          <w:sz w:val="28"/>
          <w:szCs w:val="28"/>
          <w:rtl/>
        </w:rPr>
        <w:t>למיגדר</w:t>
      </w:r>
      <w:proofErr w:type="spellEnd"/>
      <w:r w:rsidR="00DB5299" w:rsidRPr="0078179C">
        <w:rPr>
          <w:rFonts w:ascii="Narkisim" w:hAnsi="Narkisim" w:cs="Narkisim"/>
          <w:sz w:val="28"/>
          <w:szCs w:val="28"/>
          <w:rtl/>
        </w:rPr>
        <w:t xml:space="preserve"> מילתא.</w:t>
      </w:r>
    </w:p>
    <w:p w14:paraId="37B66DAE" w14:textId="44114034" w:rsidR="00C443B7" w:rsidRPr="0078179C" w:rsidRDefault="00DB5299" w:rsidP="006E4F51">
      <w:pPr>
        <w:pStyle w:val="a6"/>
        <w:ind w:left="907" w:right="907"/>
        <w:jc w:val="both"/>
        <w:rPr>
          <w:rFonts w:ascii="Narkisim" w:hAnsi="Narkisim" w:cs="Narkisim"/>
          <w:sz w:val="28"/>
          <w:szCs w:val="28"/>
          <w:rtl/>
        </w:rPr>
      </w:pPr>
      <w:r w:rsidRPr="0078179C">
        <w:rPr>
          <w:rFonts w:ascii="Narkisim" w:hAnsi="Narkisim" w:cs="Narkisim"/>
          <w:sz w:val="28"/>
          <w:szCs w:val="28"/>
          <w:rtl/>
        </w:rPr>
        <w:t xml:space="preserve">ביה"ד </w:t>
      </w:r>
      <w:r w:rsidR="00591A80" w:rsidRPr="0078179C">
        <w:rPr>
          <w:rFonts w:ascii="Narkisim" w:hAnsi="Narkisim" w:cs="Narkisim"/>
          <w:sz w:val="28"/>
          <w:szCs w:val="28"/>
          <w:rtl/>
        </w:rPr>
        <w:t xml:space="preserve">פוסק למען </w:t>
      </w:r>
      <w:r w:rsidRPr="0078179C">
        <w:rPr>
          <w:rFonts w:ascii="Narkisim" w:hAnsi="Narkisim" w:cs="Narkisim"/>
          <w:sz w:val="28"/>
          <w:szCs w:val="28"/>
          <w:rtl/>
        </w:rPr>
        <w:t xml:space="preserve">זכויות האישה להעתקת מקום המגורים, רק אם המעבר נעשה מסיבה מוצדקת, אך אם ביה"ד משתכנע כי המעבר נעשה שלא מחמת הכרח וצורך האם להמשיך בחייה, ביה"ד </w:t>
      </w:r>
      <w:r w:rsidR="00CF0F84" w:rsidRPr="0078179C">
        <w:rPr>
          <w:rFonts w:ascii="Narkisim" w:hAnsi="Narkisim" w:cs="Narkisim"/>
          <w:sz w:val="28"/>
          <w:szCs w:val="28"/>
          <w:rtl/>
        </w:rPr>
        <w:t>י</w:t>
      </w:r>
      <w:r w:rsidRPr="0078179C">
        <w:rPr>
          <w:rFonts w:ascii="Narkisim" w:hAnsi="Narkisim" w:cs="Narkisim"/>
          <w:sz w:val="28"/>
          <w:szCs w:val="28"/>
          <w:rtl/>
        </w:rPr>
        <w:t>שקול</w:t>
      </w:r>
      <w:r w:rsidR="00CF0F84" w:rsidRPr="0078179C">
        <w:rPr>
          <w:rFonts w:ascii="Narkisim" w:hAnsi="Narkisim" w:cs="Narkisim"/>
          <w:sz w:val="28"/>
          <w:szCs w:val="28"/>
          <w:rtl/>
        </w:rPr>
        <w:t xml:space="preserve"> להוציא צו מניעה האוסר להעביר את הקטין מקום מגורים או </w:t>
      </w:r>
      <w:r w:rsidRPr="0078179C">
        <w:rPr>
          <w:rFonts w:ascii="Narkisim" w:hAnsi="Narkisim" w:cs="Narkisim"/>
          <w:sz w:val="28"/>
          <w:szCs w:val="28"/>
          <w:rtl/>
        </w:rPr>
        <w:t xml:space="preserve"> לחייב</w:t>
      </w:r>
      <w:r w:rsidR="00CF0F84" w:rsidRPr="0078179C">
        <w:rPr>
          <w:rFonts w:ascii="Narkisim" w:hAnsi="Narkisim" w:cs="Narkisim"/>
          <w:sz w:val="28"/>
          <w:szCs w:val="28"/>
          <w:rtl/>
        </w:rPr>
        <w:t xml:space="preserve"> את האם</w:t>
      </w:r>
      <w:r w:rsidRPr="0078179C">
        <w:rPr>
          <w:rFonts w:ascii="Narkisim" w:hAnsi="Narkisim" w:cs="Narkisim"/>
          <w:sz w:val="28"/>
          <w:szCs w:val="28"/>
          <w:rtl/>
        </w:rPr>
        <w:t xml:space="preserve"> ל</w:t>
      </w:r>
      <w:r w:rsidR="00CF0F84" w:rsidRPr="0078179C">
        <w:rPr>
          <w:rFonts w:ascii="Narkisim" w:hAnsi="Narkisim" w:cs="Narkisim"/>
          <w:sz w:val="28"/>
          <w:szCs w:val="28"/>
          <w:rtl/>
        </w:rPr>
        <w:t>השתתף ב</w:t>
      </w:r>
      <w:r w:rsidRPr="0078179C">
        <w:rPr>
          <w:rFonts w:ascii="Narkisim" w:hAnsi="Narkisim" w:cs="Narkisim"/>
          <w:sz w:val="28"/>
          <w:szCs w:val="28"/>
          <w:rtl/>
        </w:rPr>
        <w:t>הוצאות</w:t>
      </w:r>
      <w:r w:rsidR="005C159A" w:rsidRPr="0078179C">
        <w:rPr>
          <w:rStyle w:val="a5"/>
          <w:rFonts w:ascii="Narkisim" w:hAnsi="Narkisim" w:cs="Narkisim"/>
          <w:sz w:val="28"/>
          <w:szCs w:val="28"/>
          <w:rtl/>
        </w:rPr>
        <w:footnoteReference w:id="20"/>
      </w:r>
      <w:r w:rsidRPr="0078179C">
        <w:rPr>
          <w:rFonts w:ascii="Narkisim" w:hAnsi="Narkisim" w:cs="Narkisim"/>
          <w:sz w:val="28"/>
          <w:szCs w:val="28"/>
          <w:rtl/>
        </w:rPr>
        <w:t>.</w:t>
      </w:r>
    </w:p>
    <w:p w14:paraId="789A37F8" w14:textId="77777777" w:rsidR="00591A80" w:rsidRPr="0078179C" w:rsidRDefault="00591A80" w:rsidP="006E4F51">
      <w:pPr>
        <w:pStyle w:val="a6"/>
        <w:ind w:left="907" w:right="907"/>
        <w:jc w:val="both"/>
        <w:rPr>
          <w:rFonts w:ascii="Narkisim" w:hAnsi="Narkisim" w:cs="Narkisim"/>
          <w:sz w:val="28"/>
          <w:szCs w:val="28"/>
          <w:rtl/>
        </w:rPr>
      </w:pPr>
    </w:p>
    <w:p w14:paraId="6930BF30" w14:textId="72B5FD32" w:rsidR="00DB61F8" w:rsidRPr="0078179C" w:rsidRDefault="00DB61F8" w:rsidP="00DB61F8">
      <w:pPr>
        <w:pStyle w:val="a6"/>
        <w:numPr>
          <w:ilvl w:val="0"/>
          <w:numId w:val="1"/>
        </w:numPr>
        <w:ind w:right="907"/>
        <w:jc w:val="center"/>
        <w:rPr>
          <w:rFonts w:ascii="Narkisim" w:hAnsi="Narkisim" w:cs="Narkisim"/>
          <w:b/>
          <w:bCs/>
          <w:sz w:val="28"/>
          <w:szCs w:val="28"/>
          <w:rtl/>
        </w:rPr>
      </w:pPr>
      <w:r w:rsidRPr="0078179C">
        <w:rPr>
          <w:rFonts w:ascii="Narkisim" w:hAnsi="Narkisim" w:cs="Narkisim"/>
          <w:b/>
          <w:bCs/>
          <w:sz w:val="28"/>
          <w:szCs w:val="28"/>
          <w:rtl/>
        </w:rPr>
        <w:t>כשהאם רוצה לעבור לחו"ל</w:t>
      </w:r>
      <w:r w:rsidR="008B5A82">
        <w:rPr>
          <w:rStyle w:val="a5"/>
          <w:rFonts w:ascii="Narkisim" w:hAnsi="Narkisim" w:cs="Narkisim"/>
          <w:b/>
          <w:bCs/>
          <w:sz w:val="28"/>
          <w:szCs w:val="28"/>
          <w:rtl/>
        </w:rPr>
        <w:footnoteReference w:id="21"/>
      </w:r>
    </w:p>
    <w:p w14:paraId="0E2380A3" w14:textId="709A9AD6" w:rsidR="00DB61F8" w:rsidRPr="0078179C" w:rsidRDefault="00DB61F8" w:rsidP="00DB61F8">
      <w:pPr>
        <w:ind w:left="907" w:right="907"/>
        <w:jc w:val="both"/>
        <w:rPr>
          <w:rFonts w:ascii="Narkisim" w:hAnsi="Narkisim" w:cs="Narkisim"/>
          <w:sz w:val="28"/>
          <w:szCs w:val="28"/>
          <w:rtl/>
        </w:rPr>
      </w:pPr>
      <w:r w:rsidRPr="0078179C">
        <w:rPr>
          <w:rFonts w:ascii="Narkisim" w:hAnsi="Narkisim" w:cs="Narkisim"/>
          <w:sz w:val="28"/>
          <w:szCs w:val="28"/>
          <w:rtl/>
        </w:rPr>
        <w:t xml:space="preserve">כאמור לעיל, </w:t>
      </w:r>
      <w:r w:rsidR="002D6809" w:rsidRPr="0078179C">
        <w:rPr>
          <w:rFonts w:ascii="Narkisim" w:hAnsi="Narkisim" w:cs="Narkisim"/>
          <w:sz w:val="28"/>
          <w:szCs w:val="28"/>
          <w:rtl/>
        </w:rPr>
        <w:t xml:space="preserve">ההלכה הרווחת בבתי הדין </w:t>
      </w:r>
      <w:r w:rsidRPr="0078179C">
        <w:rPr>
          <w:rFonts w:ascii="Narkisim" w:hAnsi="Narkisim" w:cs="Narkisim"/>
          <w:sz w:val="28"/>
          <w:szCs w:val="28"/>
          <w:rtl/>
        </w:rPr>
        <w:t>ש</w:t>
      </w:r>
      <w:r w:rsidR="00A70DE3">
        <w:rPr>
          <w:rFonts w:ascii="Narkisim" w:hAnsi="Narkisim" w:cs="Narkisim" w:hint="cs"/>
          <w:sz w:val="28"/>
          <w:szCs w:val="28"/>
          <w:rtl/>
        </w:rPr>
        <w:t xml:space="preserve">מחלוקת </w:t>
      </w:r>
      <w:proofErr w:type="spellStart"/>
      <w:r w:rsidRPr="0078179C">
        <w:rPr>
          <w:rFonts w:ascii="Narkisim" w:hAnsi="Narkisim" w:cs="Narkisim"/>
          <w:sz w:val="28"/>
          <w:szCs w:val="28"/>
          <w:rtl/>
        </w:rPr>
        <w:t>המהרשד"ם</w:t>
      </w:r>
      <w:proofErr w:type="spellEnd"/>
      <w:r w:rsidRPr="0078179C">
        <w:rPr>
          <w:rFonts w:ascii="Narkisim" w:hAnsi="Narkisim" w:cs="Narkisim"/>
          <w:sz w:val="28"/>
          <w:szCs w:val="28"/>
          <w:rtl/>
        </w:rPr>
        <w:t xml:space="preserve"> </w:t>
      </w:r>
      <w:proofErr w:type="spellStart"/>
      <w:r w:rsidRPr="0078179C">
        <w:rPr>
          <w:rFonts w:ascii="Narkisim" w:hAnsi="Narkisim" w:cs="Narkisim"/>
          <w:sz w:val="28"/>
          <w:szCs w:val="28"/>
          <w:rtl/>
        </w:rPr>
        <w:t>ומהריב"ל</w:t>
      </w:r>
      <w:proofErr w:type="spellEnd"/>
      <w:r w:rsidRPr="0078179C">
        <w:rPr>
          <w:rFonts w:ascii="Narkisim" w:hAnsi="Narkisim" w:cs="Narkisim"/>
          <w:sz w:val="28"/>
          <w:szCs w:val="28"/>
          <w:rtl/>
        </w:rPr>
        <w:t xml:space="preserve"> </w:t>
      </w:r>
      <w:r w:rsidR="00864DC7">
        <w:rPr>
          <w:rFonts w:ascii="Narkisim" w:hAnsi="Narkisim" w:cs="Narkisim" w:hint="cs"/>
          <w:sz w:val="28"/>
          <w:szCs w:val="28"/>
          <w:rtl/>
        </w:rPr>
        <w:t>נאמרה</w:t>
      </w:r>
      <w:r w:rsidRPr="0078179C">
        <w:rPr>
          <w:rFonts w:ascii="Narkisim" w:hAnsi="Narkisim" w:cs="Narkisim"/>
          <w:sz w:val="28"/>
          <w:szCs w:val="28"/>
          <w:rtl/>
        </w:rPr>
        <w:t xml:space="preserve"> רק </w:t>
      </w:r>
      <w:r w:rsidR="00864DC7">
        <w:rPr>
          <w:rFonts w:ascii="Narkisim" w:hAnsi="Narkisim" w:cs="Narkisim" w:hint="cs"/>
          <w:sz w:val="28"/>
          <w:szCs w:val="28"/>
          <w:rtl/>
        </w:rPr>
        <w:t xml:space="preserve"> על </w:t>
      </w:r>
      <w:r w:rsidRPr="0078179C">
        <w:rPr>
          <w:rFonts w:ascii="Narkisim" w:hAnsi="Narkisim" w:cs="Narkisim"/>
          <w:sz w:val="28"/>
          <w:szCs w:val="28"/>
          <w:rtl/>
        </w:rPr>
        <w:t xml:space="preserve">מקרה שעזיבת האם תגרום לפירוד </w:t>
      </w:r>
      <w:r w:rsidRPr="0078179C">
        <w:rPr>
          <w:rFonts w:ascii="Narkisim" w:hAnsi="Narkisim" w:cs="Narkisim"/>
          <w:sz w:val="28"/>
          <w:szCs w:val="28"/>
          <w:rtl/>
        </w:rPr>
        <w:lastRenderedPageBreak/>
        <w:t>משמעותי מהאב</w:t>
      </w:r>
      <w:r w:rsidR="00864DC7">
        <w:rPr>
          <w:rFonts w:ascii="Narkisim" w:hAnsi="Narkisim" w:cs="Narkisim" w:hint="cs"/>
          <w:sz w:val="28"/>
          <w:szCs w:val="28"/>
          <w:rtl/>
        </w:rPr>
        <w:t>, ולא במעבר לעיר שניתן להגיע אליה בנסיעה של שעה-שעתיים</w:t>
      </w:r>
      <w:r w:rsidRPr="0078179C">
        <w:rPr>
          <w:rFonts w:ascii="Narkisim" w:hAnsi="Narkisim" w:cs="Narkisim"/>
          <w:sz w:val="28"/>
          <w:szCs w:val="28"/>
          <w:rtl/>
        </w:rPr>
        <w:t>.</w:t>
      </w:r>
    </w:p>
    <w:p w14:paraId="030AABC9" w14:textId="06FA4DDF" w:rsidR="00DB61F8" w:rsidRPr="0078179C" w:rsidRDefault="00DB61F8" w:rsidP="00DB61F8">
      <w:pPr>
        <w:ind w:left="907" w:right="907"/>
        <w:jc w:val="both"/>
        <w:rPr>
          <w:rFonts w:ascii="Narkisim" w:hAnsi="Narkisim" w:cs="Narkisim"/>
          <w:sz w:val="28"/>
          <w:szCs w:val="28"/>
          <w:rtl/>
        </w:rPr>
      </w:pPr>
      <w:r w:rsidRPr="0078179C">
        <w:rPr>
          <w:rFonts w:ascii="Narkisim" w:hAnsi="Narkisim" w:cs="Narkisim"/>
          <w:sz w:val="28"/>
          <w:szCs w:val="28"/>
          <w:rtl/>
        </w:rPr>
        <w:t>דין זה קיים בימינו, כשהאם רוצה לעזוב את הארץ ולהתגורר בחו"ל</w:t>
      </w:r>
      <w:r w:rsidR="00864DC7">
        <w:rPr>
          <w:rFonts w:ascii="Narkisim" w:hAnsi="Narkisim" w:cs="Narkisim" w:hint="cs"/>
          <w:sz w:val="28"/>
          <w:szCs w:val="28"/>
          <w:rtl/>
        </w:rPr>
        <w:t>- ציד ששם קץ לזמני השהות הנהוגים, ופוגע באופן בלתי הפיך בקשר של האב עם ילדיו</w:t>
      </w:r>
      <w:r w:rsidRPr="0078179C">
        <w:rPr>
          <w:rFonts w:ascii="Narkisim" w:hAnsi="Narkisim" w:cs="Narkisim"/>
          <w:sz w:val="28"/>
          <w:szCs w:val="28"/>
          <w:rtl/>
        </w:rPr>
        <w:t>.</w:t>
      </w:r>
    </w:p>
    <w:p w14:paraId="4B6CE4D5" w14:textId="05136B3C" w:rsidR="00DB61F8" w:rsidRPr="0078179C" w:rsidRDefault="00DB61F8" w:rsidP="00DB61F8">
      <w:pPr>
        <w:ind w:left="907" w:right="907"/>
        <w:jc w:val="both"/>
        <w:rPr>
          <w:rFonts w:ascii="Narkisim" w:hAnsi="Narkisim" w:cs="Narkisim"/>
          <w:sz w:val="28"/>
          <w:szCs w:val="28"/>
          <w:rtl/>
        </w:rPr>
      </w:pPr>
      <w:r w:rsidRPr="0078179C">
        <w:rPr>
          <w:rFonts w:ascii="Narkisim" w:hAnsi="Narkisim" w:cs="Narkisim"/>
          <w:sz w:val="28"/>
          <w:szCs w:val="28"/>
          <w:rtl/>
        </w:rPr>
        <w:t>מה קובעת הפסיקה ב</w:t>
      </w:r>
      <w:r w:rsidR="00CF0F84" w:rsidRPr="0078179C">
        <w:rPr>
          <w:rFonts w:ascii="Narkisim" w:hAnsi="Narkisim" w:cs="Narkisim"/>
          <w:sz w:val="28"/>
          <w:szCs w:val="28"/>
          <w:rtl/>
        </w:rPr>
        <w:t>סיטואציה כזאת</w:t>
      </w:r>
      <w:r w:rsidRPr="0078179C">
        <w:rPr>
          <w:rFonts w:ascii="Narkisim" w:hAnsi="Narkisim" w:cs="Narkisim"/>
          <w:sz w:val="28"/>
          <w:szCs w:val="28"/>
          <w:rtl/>
        </w:rPr>
        <w:t xml:space="preserve">? האם </w:t>
      </w:r>
      <w:r w:rsidR="00864DC7">
        <w:rPr>
          <w:rFonts w:ascii="Narkisim" w:hAnsi="Narkisim" w:cs="Narkisim" w:hint="cs"/>
          <w:sz w:val="28"/>
          <w:szCs w:val="28"/>
          <w:rtl/>
        </w:rPr>
        <w:t>ההלכה</w:t>
      </w:r>
      <w:r w:rsidRPr="0078179C">
        <w:rPr>
          <w:rFonts w:ascii="Narkisim" w:hAnsi="Narkisim" w:cs="Narkisim"/>
          <w:sz w:val="28"/>
          <w:szCs w:val="28"/>
          <w:rtl/>
        </w:rPr>
        <w:t xml:space="preserve"> כדעת </w:t>
      </w:r>
      <w:proofErr w:type="spellStart"/>
      <w:r w:rsidRPr="0078179C">
        <w:rPr>
          <w:rFonts w:ascii="Narkisim" w:hAnsi="Narkisim" w:cs="Narkisim"/>
          <w:sz w:val="28"/>
          <w:szCs w:val="28"/>
          <w:rtl/>
        </w:rPr>
        <w:t>מהריב"ל</w:t>
      </w:r>
      <w:proofErr w:type="spellEnd"/>
      <w:r w:rsidRPr="0078179C">
        <w:rPr>
          <w:rFonts w:ascii="Narkisim" w:hAnsi="Narkisim" w:cs="Narkisim"/>
          <w:sz w:val="28"/>
          <w:szCs w:val="28"/>
          <w:rtl/>
        </w:rPr>
        <w:t xml:space="preserve"> ו</w:t>
      </w:r>
      <w:r w:rsidR="00864DC7">
        <w:rPr>
          <w:rFonts w:ascii="Narkisim" w:hAnsi="Narkisim" w:cs="Narkisim" w:hint="cs"/>
          <w:sz w:val="28"/>
          <w:szCs w:val="28"/>
          <w:rtl/>
        </w:rPr>
        <w:t>יש לה</w:t>
      </w:r>
      <w:r w:rsidRPr="0078179C">
        <w:rPr>
          <w:rFonts w:ascii="Narkisim" w:hAnsi="Narkisim" w:cs="Narkisim"/>
          <w:sz w:val="28"/>
          <w:szCs w:val="28"/>
          <w:rtl/>
        </w:rPr>
        <w:t>תיר לאם לעבור ע</w:t>
      </w:r>
      <w:r w:rsidR="00864DC7">
        <w:rPr>
          <w:rFonts w:ascii="Narkisim" w:hAnsi="Narkisim" w:cs="Narkisim" w:hint="cs"/>
          <w:sz w:val="28"/>
          <w:szCs w:val="28"/>
          <w:rtl/>
        </w:rPr>
        <w:t>ם</w:t>
      </w:r>
      <w:r w:rsidRPr="0078179C">
        <w:rPr>
          <w:rFonts w:ascii="Narkisim" w:hAnsi="Narkisim" w:cs="Narkisim"/>
          <w:sz w:val="28"/>
          <w:szCs w:val="28"/>
          <w:rtl/>
        </w:rPr>
        <w:t xml:space="preserve"> </w:t>
      </w:r>
      <w:r w:rsidR="00864DC7">
        <w:rPr>
          <w:rFonts w:ascii="Narkisim" w:hAnsi="Narkisim" w:cs="Narkisim" w:hint="cs"/>
          <w:sz w:val="28"/>
          <w:szCs w:val="28"/>
          <w:rtl/>
        </w:rPr>
        <w:t>ילדיה</w:t>
      </w:r>
      <w:r w:rsidRPr="0078179C">
        <w:rPr>
          <w:rFonts w:ascii="Narkisim" w:hAnsi="Narkisim" w:cs="Narkisim"/>
          <w:sz w:val="28"/>
          <w:szCs w:val="28"/>
          <w:rtl/>
        </w:rPr>
        <w:t xml:space="preserve"> לחו"ל </w:t>
      </w:r>
      <w:r w:rsidR="00864DC7">
        <w:rPr>
          <w:rFonts w:ascii="Narkisim" w:hAnsi="Narkisim" w:cs="Narkisim" w:hint="cs"/>
          <w:sz w:val="28"/>
          <w:szCs w:val="28"/>
          <w:rtl/>
        </w:rPr>
        <w:t xml:space="preserve">גם במחיר ניתוק אפשרי של הקשר עם ילדיו? </w:t>
      </w:r>
      <w:r w:rsidRPr="0078179C">
        <w:rPr>
          <w:rFonts w:ascii="Narkisim" w:hAnsi="Narkisim" w:cs="Narkisim"/>
          <w:sz w:val="28"/>
          <w:szCs w:val="28"/>
          <w:rtl/>
        </w:rPr>
        <w:t xml:space="preserve">או </w:t>
      </w:r>
      <w:r w:rsidR="00864DC7">
        <w:rPr>
          <w:rFonts w:ascii="Narkisim" w:hAnsi="Narkisim" w:cs="Narkisim" w:hint="cs"/>
          <w:sz w:val="28"/>
          <w:szCs w:val="28"/>
          <w:rtl/>
        </w:rPr>
        <w:t>שההלכה</w:t>
      </w:r>
      <w:r w:rsidRPr="0078179C">
        <w:rPr>
          <w:rFonts w:ascii="Narkisim" w:hAnsi="Narkisim" w:cs="Narkisim"/>
          <w:sz w:val="28"/>
          <w:szCs w:val="28"/>
          <w:rtl/>
        </w:rPr>
        <w:t xml:space="preserve"> כדעת </w:t>
      </w:r>
      <w:proofErr w:type="spellStart"/>
      <w:r w:rsidRPr="0078179C">
        <w:rPr>
          <w:rFonts w:ascii="Narkisim" w:hAnsi="Narkisim" w:cs="Narkisim"/>
          <w:sz w:val="28"/>
          <w:szCs w:val="28"/>
          <w:rtl/>
        </w:rPr>
        <w:t>מהרשד"ם</w:t>
      </w:r>
      <w:proofErr w:type="spellEnd"/>
      <w:r w:rsidRPr="0078179C">
        <w:rPr>
          <w:rFonts w:ascii="Narkisim" w:hAnsi="Narkisim" w:cs="Narkisim"/>
          <w:sz w:val="28"/>
          <w:szCs w:val="28"/>
          <w:rtl/>
        </w:rPr>
        <w:t xml:space="preserve"> לאסור על האם להפריד את הילדים מהאב?</w:t>
      </w:r>
    </w:p>
    <w:p w14:paraId="225E6CE0" w14:textId="21D89B81" w:rsidR="008B5A82" w:rsidRDefault="00DB61F8" w:rsidP="008B5A82">
      <w:pPr>
        <w:ind w:left="907" w:right="907"/>
        <w:jc w:val="both"/>
        <w:rPr>
          <w:rFonts w:ascii="Narkisim" w:hAnsi="Narkisim" w:cs="Narkisim"/>
          <w:sz w:val="28"/>
          <w:szCs w:val="28"/>
          <w:rtl/>
        </w:rPr>
      </w:pPr>
      <w:r w:rsidRPr="0078179C">
        <w:rPr>
          <w:rFonts w:ascii="Narkisim" w:hAnsi="Narkisim" w:cs="Narkisim"/>
          <w:sz w:val="28"/>
          <w:szCs w:val="28"/>
          <w:rtl/>
        </w:rPr>
        <w:t xml:space="preserve">בתיק מספר 842473/1 (ת"א-יפו) מיום 06/09/2011 התחבטו הרבנים מלכה, </w:t>
      </w:r>
      <w:proofErr w:type="spellStart"/>
      <w:r w:rsidRPr="0078179C">
        <w:rPr>
          <w:rFonts w:ascii="Narkisim" w:hAnsi="Narkisim" w:cs="Narkisim"/>
          <w:sz w:val="28"/>
          <w:szCs w:val="28"/>
          <w:rtl/>
        </w:rPr>
        <w:t>הישריק</w:t>
      </w:r>
      <w:proofErr w:type="spellEnd"/>
      <w:r w:rsidRPr="0078179C">
        <w:rPr>
          <w:rFonts w:ascii="Narkisim" w:hAnsi="Narkisim" w:cs="Narkisim"/>
          <w:sz w:val="28"/>
          <w:szCs w:val="28"/>
          <w:rtl/>
        </w:rPr>
        <w:t xml:space="preserve"> וכהן אם להתיר לאם להגר לתאילנד יחד עם ילדיה, היות ולא נמצאה בפסיקה הכרעה כמי לפסוק</w:t>
      </w:r>
      <w:r w:rsidR="008B5A82">
        <w:rPr>
          <w:rFonts w:ascii="Narkisim" w:hAnsi="Narkisim" w:cs="Narkisim" w:hint="cs"/>
          <w:sz w:val="28"/>
          <w:szCs w:val="28"/>
          <w:rtl/>
        </w:rPr>
        <w:t>.</w:t>
      </w:r>
    </w:p>
    <w:p w14:paraId="5AFFE42C" w14:textId="6FE0555D" w:rsidR="008B5A82" w:rsidRDefault="00DB61F8" w:rsidP="00DB61F8">
      <w:pPr>
        <w:ind w:left="907" w:right="907"/>
        <w:jc w:val="both"/>
        <w:rPr>
          <w:rFonts w:ascii="Narkisim" w:hAnsi="Narkisim" w:cs="Narkisim"/>
          <w:sz w:val="28"/>
          <w:szCs w:val="28"/>
          <w:rtl/>
        </w:rPr>
      </w:pPr>
      <w:r w:rsidRPr="0078179C">
        <w:rPr>
          <w:rFonts w:ascii="Narkisim" w:hAnsi="Narkisim" w:cs="Narkisim"/>
          <w:sz w:val="28"/>
          <w:szCs w:val="28"/>
          <w:rtl/>
        </w:rPr>
        <w:t xml:space="preserve"> "והנה </w:t>
      </w:r>
      <w:proofErr w:type="spellStart"/>
      <w:r w:rsidRPr="0078179C">
        <w:rPr>
          <w:rFonts w:ascii="Narkisim" w:hAnsi="Narkisim" w:cs="Narkisim"/>
          <w:sz w:val="28"/>
          <w:szCs w:val="28"/>
          <w:rtl/>
        </w:rPr>
        <w:t>לפי"ז</w:t>
      </w:r>
      <w:proofErr w:type="spellEnd"/>
      <w:r w:rsidRPr="0078179C">
        <w:rPr>
          <w:rFonts w:ascii="Narkisim" w:hAnsi="Narkisim" w:cs="Narkisim"/>
          <w:sz w:val="28"/>
          <w:szCs w:val="28"/>
          <w:rtl/>
        </w:rPr>
        <w:t xml:space="preserve"> בכל מקרה המגיע לפני בית הדין שבו האם רוצה לעקור דירתה ממקום מגורי האב בו הייתה גרה עד עתה לעיר אחרת, על פי הנ"ל יהא הדבר תלוי במחלוקת הפוסקים. והיות ולא הוכרעה מחלוקת זו, ובעקבות דעתם של הח"מ </w:t>
      </w:r>
      <w:proofErr w:type="spellStart"/>
      <w:r w:rsidRPr="0078179C">
        <w:rPr>
          <w:rFonts w:ascii="Narkisim" w:hAnsi="Narkisim" w:cs="Narkisim"/>
          <w:sz w:val="28"/>
          <w:szCs w:val="28"/>
          <w:rtl/>
        </w:rPr>
        <w:t>והב"ש</w:t>
      </w:r>
      <w:proofErr w:type="spellEnd"/>
      <w:r w:rsidRPr="0078179C">
        <w:rPr>
          <w:rFonts w:ascii="Narkisim" w:hAnsi="Narkisim" w:cs="Narkisim"/>
          <w:sz w:val="28"/>
          <w:szCs w:val="28"/>
          <w:rtl/>
        </w:rPr>
        <w:t xml:space="preserve"> שיש מקום לחשוש לדעת </w:t>
      </w:r>
      <w:proofErr w:type="spellStart"/>
      <w:r w:rsidRPr="0078179C">
        <w:rPr>
          <w:rFonts w:ascii="Narkisim" w:hAnsi="Narkisim" w:cs="Narkisim"/>
          <w:sz w:val="28"/>
          <w:szCs w:val="28"/>
          <w:rtl/>
        </w:rPr>
        <w:t>המהריב"ל</w:t>
      </w:r>
      <w:proofErr w:type="spellEnd"/>
      <w:r w:rsidRPr="0078179C">
        <w:rPr>
          <w:rFonts w:ascii="Narkisim" w:hAnsi="Narkisim" w:cs="Narkisim"/>
          <w:sz w:val="28"/>
          <w:szCs w:val="28"/>
          <w:rtl/>
        </w:rPr>
        <w:t xml:space="preserve"> ולא לפעול כנגד התקנה שתקנו שהבת אצל אימה, הרי שבפני ביה"ד מונחת בעיה שאין בידיו לפסוק לכאן או לכאן. דה</w:t>
      </w:r>
      <w:r w:rsidR="00CF0F84" w:rsidRPr="0078179C">
        <w:rPr>
          <w:rFonts w:ascii="Narkisim" w:hAnsi="Narkisim" w:cs="Narkisim"/>
          <w:sz w:val="28"/>
          <w:szCs w:val="28"/>
          <w:rtl/>
        </w:rPr>
        <w:t>י</w:t>
      </w:r>
      <w:r w:rsidRPr="0078179C">
        <w:rPr>
          <w:rFonts w:ascii="Narkisim" w:hAnsi="Narkisim" w:cs="Narkisim"/>
          <w:sz w:val="28"/>
          <w:szCs w:val="28"/>
          <w:rtl/>
        </w:rPr>
        <w:t>ינו האם להוציא את הבת מהאם ולהעבירה לאב או להשאירה בידי האם כולל מעבר למקום אחר. וביה"ד לא ייזקק למנוע מן האם לקחת את ביתה למקום שהיא רוצה לגור בו</w:t>
      </w:r>
      <w:r w:rsidRPr="0078179C">
        <w:rPr>
          <w:rFonts w:ascii="Narkisim" w:hAnsi="Narkisim" w:cs="Narkisim"/>
          <w:sz w:val="28"/>
          <w:szCs w:val="28"/>
        </w:rPr>
        <w:t>.</w:t>
      </w:r>
      <w:r w:rsidRPr="0078179C">
        <w:rPr>
          <w:rFonts w:ascii="Narkisim" w:hAnsi="Narkisim" w:cs="Narkisim"/>
          <w:sz w:val="28"/>
          <w:szCs w:val="28"/>
          <w:rtl/>
        </w:rPr>
        <w:t>.. לכן, אם על פי האמור לעיל היינו באים להשליך על המקרה נדון בפנינו, לא היה ביה"ד יכול לפסוק ולהכריע אם ליתן לאם את הבת להוציאה לחו"ל או לפסוק לאם שאם היא רוצה בביתה תישאר כאן או שהבת נשארת כאן ועוברת למשמורת האב</w:t>
      </w:r>
      <w:r w:rsidR="008B5A82">
        <w:rPr>
          <w:rFonts w:ascii="Narkisim" w:hAnsi="Narkisim" w:cs="Narkisim" w:hint="cs"/>
          <w:sz w:val="28"/>
          <w:szCs w:val="28"/>
          <w:rtl/>
        </w:rPr>
        <w:t>".</w:t>
      </w:r>
    </w:p>
    <w:p w14:paraId="0C37C1C8" w14:textId="4417D282" w:rsidR="008B5A82" w:rsidRDefault="008B5A82" w:rsidP="00DB61F8">
      <w:pPr>
        <w:ind w:left="907" w:right="907"/>
        <w:jc w:val="both"/>
        <w:rPr>
          <w:rFonts w:ascii="Narkisim" w:hAnsi="Narkisim" w:cs="Narkisim"/>
          <w:sz w:val="28"/>
          <w:szCs w:val="28"/>
          <w:rtl/>
        </w:rPr>
      </w:pPr>
      <w:r>
        <w:rPr>
          <w:rFonts w:ascii="Narkisim" w:hAnsi="Narkisim" w:cs="Narkisim" w:hint="cs"/>
          <w:sz w:val="28"/>
          <w:szCs w:val="28"/>
          <w:rtl/>
        </w:rPr>
        <w:t>כשהפוסקים חלוקים בהכרעת הדין, על ביה"ד להותיר את המצב כפי שהוא ולפעול על פי עקרון ההמשכיות.</w:t>
      </w:r>
    </w:p>
    <w:p w14:paraId="0D111A49" w14:textId="77777777" w:rsidR="008B5A82" w:rsidRDefault="008B5A82" w:rsidP="008B5A82">
      <w:pPr>
        <w:ind w:left="907" w:right="907"/>
        <w:jc w:val="both"/>
        <w:rPr>
          <w:rFonts w:ascii="Narkisim" w:hAnsi="Narkisim" w:cs="Narkisim"/>
          <w:sz w:val="28"/>
          <w:szCs w:val="28"/>
          <w:rtl/>
        </w:rPr>
      </w:pPr>
      <w:r w:rsidRPr="008B5A82">
        <w:rPr>
          <w:rFonts w:ascii="Narkisim" w:hAnsi="Narkisim" w:cs="Narkisim"/>
          <w:sz w:val="28"/>
          <w:szCs w:val="28"/>
          <w:rtl/>
        </w:rPr>
        <w:t>מהי משמעותו של עקרון ההמשכיות</w:t>
      </w:r>
      <w:r>
        <w:rPr>
          <w:rFonts w:ascii="Narkisim" w:hAnsi="Narkisim" w:cs="Narkisim" w:hint="cs"/>
          <w:sz w:val="28"/>
          <w:szCs w:val="28"/>
          <w:rtl/>
        </w:rPr>
        <w:t>,</w:t>
      </w:r>
      <w:r w:rsidRPr="008B5A82">
        <w:rPr>
          <w:rFonts w:ascii="Narkisim" w:hAnsi="Narkisim" w:cs="Narkisim"/>
          <w:sz w:val="28"/>
          <w:szCs w:val="28"/>
        </w:rPr>
        <w:t xml:space="preserve"> </w:t>
      </w:r>
      <w:r w:rsidRPr="008B5A82">
        <w:rPr>
          <w:rFonts w:ascii="Narkisim" w:hAnsi="Narkisim" w:cs="Narkisim"/>
          <w:sz w:val="28"/>
          <w:szCs w:val="28"/>
          <w:rtl/>
        </w:rPr>
        <w:t>כאשר כל אחת מן האפשרויות היא שינוי דרסטי של מה שהיה? הרי מבחינה מהותית, עקרון ההמשכיות היה אמור להותיר את המצב הקיים בחיי הילדים על כנו</w:t>
      </w:r>
      <w:r>
        <w:rPr>
          <w:rFonts w:ascii="Narkisim" w:hAnsi="Narkisim" w:cs="Narkisim" w:hint="cs"/>
          <w:sz w:val="28"/>
          <w:szCs w:val="28"/>
          <w:rtl/>
        </w:rPr>
        <w:t xml:space="preserve">. </w:t>
      </w:r>
    </w:p>
    <w:p w14:paraId="2B939CAB" w14:textId="39D670E6" w:rsidR="00DB61F8" w:rsidRPr="0078179C" w:rsidRDefault="008B5A82" w:rsidP="008B5A82">
      <w:pPr>
        <w:ind w:left="907" w:right="907"/>
        <w:jc w:val="both"/>
        <w:rPr>
          <w:rFonts w:ascii="Narkisim" w:hAnsi="Narkisim" w:cs="Narkisim"/>
          <w:sz w:val="28"/>
          <w:szCs w:val="28"/>
          <w:rtl/>
        </w:rPr>
      </w:pPr>
      <w:r>
        <w:rPr>
          <w:rFonts w:ascii="Narkisim" w:hAnsi="Narkisim" w:cs="Narkisim" w:hint="cs"/>
          <w:sz w:val="28"/>
          <w:szCs w:val="28"/>
          <w:rtl/>
        </w:rPr>
        <w:t xml:space="preserve">האם </w:t>
      </w:r>
      <w:r w:rsidRPr="008B5A82">
        <w:rPr>
          <w:rFonts w:ascii="Narkisim" w:hAnsi="Narkisim" w:cs="Narkisim"/>
          <w:sz w:val="28"/>
          <w:szCs w:val="28"/>
          <w:rtl/>
        </w:rPr>
        <w:t>אפשר לומר שיישומו של עקרון ההמשכיות הוא להותיר את הילדים ב</w:t>
      </w:r>
      <w:r>
        <w:rPr>
          <w:rFonts w:ascii="Narkisim" w:hAnsi="Narkisim" w:cs="Narkisim" w:hint="cs"/>
          <w:sz w:val="28"/>
          <w:szCs w:val="28"/>
          <w:rtl/>
        </w:rPr>
        <w:t>מקום מגוריהם הנוכחי</w:t>
      </w:r>
      <w:r w:rsidRPr="008B5A82">
        <w:rPr>
          <w:rFonts w:ascii="Narkisim" w:hAnsi="Narkisim" w:cs="Narkisim"/>
          <w:sz w:val="28"/>
          <w:szCs w:val="28"/>
          <w:rtl/>
        </w:rPr>
        <w:t xml:space="preserve"> ולאפשר את המשך מעורבותו היומיומית של האב בגידולם</w:t>
      </w:r>
      <w:r>
        <w:rPr>
          <w:rFonts w:ascii="Narkisim" w:hAnsi="Narkisim" w:cs="Narkisim" w:hint="cs"/>
          <w:sz w:val="28"/>
          <w:szCs w:val="28"/>
          <w:rtl/>
        </w:rPr>
        <w:t>. או שמא עקרון ההמשכיות  הוא לאפשר את המעבר ולהותיר את הילדים בידי האם</w:t>
      </w:r>
      <w:r w:rsidR="00DB61F8" w:rsidRPr="0078179C">
        <w:rPr>
          <w:rFonts w:ascii="Narkisim" w:hAnsi="Narkisim" w:cs="Narkisim"/>
          <w:sz w:val="28"/>
          <w:szCs w:val="28"/>
        </w:rPr>
        <w:t>.</w:t>
      </w:r>
      <w:r w:rsidR="00DB61F8" w:rsidRPr="0078179C">
        <w:rPr>
          <w:rStyle w:val="a5"/>
          <w:rFonts w:ascii="Narkisim" w:hAnsi="Narkisim" w:cs="Narkisim"/>
          <w:sz w:val="28"/>
          <w:szCs w:val="28"/>
        </w:rPr>
        <w:footnoteReference w:id="22"/>
      </w:r>
    </w:p>
    <w:p w14:paraId="58EE1C12" w14:textId="2BF0E1D9" w:rsidR="00DB61F8" w:rsidRPr="0078179C" w:rsidRDefault="006E5DA1" w:rsidP="00DB61F8">
      <w:pPr>
        <w:ind w:left="907" w:right="907"/>
        <w:jc w:val="both"/>
        <w:rPr>
          <w:rFonts w:ascii="Narkisim" w:hAnsi="Narkisim" w:cs="Narkisim"/>
          <w:sz w:val="28"/>
          <w:szCs w:val="28"/>
          <w:rtl/>
        </w:rPr>
      </w:pPr>
      <w:r>
        <w:rPr>
          <w:rFonts w:ascii="Narkisim" w:hAnsi="Narkisim" w:cs="Narkisim" w:hint="cs"/>
          <w:sz w:val="28"/>
          <w:szCs w:val="28"/>
          <w:rtl/>
        </w:rPr>
        <w:lastRenderedPageBreak/>
        <w:t>בסופו של יום</w:t>
      </w:r>
      <w:r w:rsidR="00DB61F8" w:rsidRPr="0078179C">
        <w:rPr>
          <w:rFonts w:ascii="Narkisim" w:hAnsi="Narkisim" w:cs="Narkisim"/>
          <w:sz w:val="28"/>
          <w:szCs w:val="28"/>
          <w:rtl/>
        </w:rPr>
        <w:t>, הכריע ביה"ד להוציא צו עיכוב יציאה כנגד הבת ולאסור על האם מעבר מגורים יחד עם הבת</w:t>
      </w:r>
      <w:r w:rsidR="00DB61F8" w:rsidRPr="0078179C">
        <w:rPr>
          <w:rStyle w:val="a5"/>
          <w:rFonts w:ascii="Narkisim" w:hAnsi="Narkisim" w:cs="Narkisim"/>
          <w:sz w:val="28"/>
          <w:szCs w:val="28"/>
          <w:rtl/>
        </w:rPr>
        <w:footnoteReference w:id="23"/>
      </w:r>
      <w:r w:rsidR="00DB61F8" w:rsidRPr="0078179C">
        <w:rPr>
          <w:rFonts w:ascii="Narkisim" w:hAnsi="Narkisim" w:cs="Narkisim"/>
          <w:sz w:val="28"/>
          <w:szCs w:val="28"/>
          <w:rtl/>
        </w:rPr>
        <w:t>.</w:t>
      </w:r>
    </w:p>
    <w:p w14:paraId="53907DA3" w14:textId="77777777" w:rsidR="00DB61F8" w:rsidRPr="0078179C" w:rsidRDefault="00DB61F8" w:rsidP="006E4F51">
      <w:pPr>
        <w:pStyle w:val="a6"/>
        <w:ind w:left="907" w:right="907"/>
        <w:jc w:val="both"/>
        <w:rPr>
          <w:rFonts w:ascii="Narkisim" w:hAnsi="Narkisim" w:cs="Narkisim"/>
          <w:sz w:val="28"/>
          <w:szCs w:val="28"/>
          <w:rtl/>
        </w:rPr>
      </w:pPr>
    </w:p>
    <w:p w14:paraId="760DDB92" w14:textId="6C244E21" w:rsidR="007965C6" w:rsidRPr="0078179C" w:rsidRDefault="007965C6" w:rsidP="007965C6">
      <w:pPr>
        <w:pStyle w:val="a6"/>
        <w:numPr>
          <w:ilvl w:val="0"/>
          <w:numId w:val="1"/>
        </w:numPr>
        <w:ind w:right="907"/>
        <w:jc w:val="center"/>
        <w:rPr>
          <w:rFonts w:ascii="Narkisim" w:hAnsi="Narkisim" w:cs="Narkisim"/>
          <w:b/>
          <w:bCs/>
          <w:sz w:val="28"/>
          <w:szCs w:val="28"/>
          <w:rtl/>
        </w:rPr>
      </w:pPr>
      <w:r w:rsidRPr="0078179C">
        <w:rPr>
          <w:rFonts w:ascii="Narkisim" w:hAnsi="Narkisim" w:cs="Narkisim"/>
          <w:b/>
          <w:bCs/>
          <w:sz w:val="28"/>
          <w:szCs w:val="28"/>
          <w:rtl/>
        </w:rPr>
        <w:t xml:space="preserve">הדין באישה פרודה </w:t>
      </w:r>
    </w:p>
    <w:p w14:paraId="299C67F0" w14:textId="504BB843" w:rsidR="007965C6" w:rsidRPr="0078179C" w:rsidRDefault="007965C6" w:rsidP="007965C6">
      <w:pPr>
        <w:ind w:left="907" w:right="907"/>
        <w:jc w:val="both"/>
        <w:rPr>
          <w:rFonts w:ascii="Narkisim" w:hAnsi="Narkisim" w:cs="Narkisim"/>
          <w:sz w:val="28"/>
          <w:szCs w:val="28"/>
          <w:rtl/>
        </w:rPr>
      </w:pPr>
      <w:r w:rsidRPr="0078179C">
        <w:rPr>
          <w:rFonts w:ascii="Narkisim" w:hAnsi="Narkisim" w:cs="Narkisim"/>
          <w:sz w:val="28"/>
          <w:szCs w:val="28"/>
          <w:rtl/>
        </w:rPr>
        <w:t>בתיק 1131739/6 (ערעור לגדול)</w:t>
      </w:r>
      <w:r w:rsidR="003F3B42">
        <w:rPr>
          <w:rStyle w:val="a5"/>
          <w:rFonts w:ascii="Narkisim" w:hAnsi="Narkisim" w:cs="Narkisim"/>
          <w:sz w:val="28"/>
          <w:szCs w:val="28"/>
          <w:rtl/>
        </w:rPr>
        <w:footnoteReference w:id="24"/>
      </w:r>
      <w:r w:rsidRPr="0078179C">
        <w:rPr>
          <w:rFonts w:ascii="Narkisim" w:hAnsi="Narkisim" w:cs="Narkisim"/>
          <w:sz w:val="28"/>
          <w:szCs w:val="28"/>
          <w:rtl/>
        </w:rPr>
        <w:t xml:space="preserve">, הוכיחו שזכאות האישה </w:t>
      </w:r>
      <w:r w:rsidR="00CF0F84" w:rsidRPr="0078179C">
        <w:rPr>
          <w:rFonts w:ascii="Narkisim" w:hAnsi="Narkisim" w:cs="Narkisim"/>
          <w:sz w:val="28"/>
          <w:szCs w:val="28"/>
          <w:rtl/>
        </w:rPr>
        <w:t>להעתיק</w:t>
      </w:r>
      <w:r w:rsidRPr="0078179C">
        <w:rPr>
          <w:rFonts w:ascii="Narkisim" w:hAnsi="Narkisim" w:cs="Narkisim"/>
          <w:sz w:val="28"/>
          <w:szCs w:val="28"/>
          <w:rtl/>
        </w:rPr>
        <w:t xml:space="preserve"> את מקום מגורי</w:t>
      </w:r>
      <w:r w:rsidR="00CF0F84" w:rsidRPr="0078179C">
        <w:rPr>
          <w:rFonts w:ascii="Narkisim" w:hAnsi="Narkisim" w:cs="Narkisim"/>
          <w:sz w:val="28"/>
          <w:szCs w:val="28"/>
          <w:rtl/>
        </w:rPr>
        <w:t>ה</w:t>
      </w:r>
      <w:r w:rsidR="002D6809" w:rsidRPr="0078179C">
        <w:rPr>
          <w:rFonts w:ascii="Narkisim" w:hAnsi="Narkisim" w:cs="Narkisim"/>
          <w:sz w:val="28"/>
          <w:szCs w:val="28"/>
          <w:rtl/>
        </w:rPr>
        <w:t xml:space="preserve"> לא נאמר רק באישה גרושה אלא</w:t>
      </w:r>
      <w:r w:rsidRPr="0078179C">
        <w:rPr>
          <w:rFonts w:ascii="Narkisim" w:hAnsi="Narkisim" w:cs="Narkisim"/>
          <w:sz w:val="28"/>
          <w:szCs w:val="28"/>
          <w:rtl/>
        </w:rPr>
        <w:t xml:space="preserve"> גם באישה</w:t>
      </w:r>
      <w:r w:rsidR="00CF0F84" w:rsidRPr="0078179C">
        <w:rPr>
          <w:rFonts w:ascii="Narkisim" w:hAnsi="Narkisim" w:cs="Narkisim"/>
          <w:sz w:val="28"/>
          <w:szCs w:val="28"/>
          <w:rtl/>
        </w:rPr>
        <w:t xml:space="preserve"> </w:t>
      </w:r>
      <w:r w:rsidR="002D6809" w:rsidRPr="0078179C">
        <w:rPr>
          <w:rFonts w:ascii="Narkisim" w:hAnsi="Narkisim" w:cs="Narkisim"/>
          <w:sz w:val="28"/>
          <w:szCs w:val="28"/>
          <w:rtl/>
        </w:rPr>
        <w:t>נשואה ופרודה מבעלה</w:t>
      </w:r>
      <w:r w:rsidRPr="0078179C">
        <w:rPr>
          <w:rFonts w:ascii="Narkisim" w:hAnsi="Narkisim" w:cs="Narkisim"/>
          <w:sz w:val="28"/>
          <w:szCs w:val="28"/>
          <w:rtl/>
        </w:rPr>
        <w:t xml:space="preserve"> </w:t>
      </w:r>
      <w:r w:rsidR="00CF0F84" w:rsidRPr="0078179C">
        <w:rPr>
          <w:rFonts w:ascii="Narkisim" w:hAnsi="Narkisim" w:cs="Narkisim"/>
          <w:sz w:val="28"/>
          <w:szCs w:val="28"/>
          <w:rtl/>
        </w:rPr>
        <w:t>ו</w:t>
      </w:r>
      <w:r w:rsidRPr="0078179C">
        <w:rPr>
          <w:rFonts w:ascii="Narkisim" w:hAnsi="Narkisim" w:cs="Narkisim"/>
          <w:sz w:val="28"/>
          <w:szCs w:val="28"/>
          <w:rtl/>
        </w:rPr>
        <w:t>טוענת '</w:t>
      </w:r>
      <w:proofErr w:type="spellStart"/>
      <w:r w:rsidRPr="0078179C">
        <w:rPr>
          <w:rFonts w:ascii="Narkisim" w:hAnsi="Narkisim" w:cs="Narkisim"/>
          <w:sz w:val="28"/>
          <w:szCs w:val="28"/>
          <w:rtl/>
        </w:rPr>
        <w:t>מאיס</w:t>
      </w:r>
      <w:proofErr w:type="spellEnd"/>
      <w:r w:rsidRPr="0078179C">
        <w:rPr>
          <w:rFonts w:ascii="Narkisim" w:hAnsi="Narkisim" w:cs="Narkisim"/>
          <w:sz w:val="28"/>
          <w:szCs w:val="28"/>
          <w:rtl/>
        </w:rPr>
        <w:t xml:space="preserve"> עלי'. ואף שפוסקים כראשונים ש</w:t>
      </w:r>
      <w:r w:rsidR="00CF0F84" w:rsidRPr="0078179C">
        <w:rPr>
          <w:rFonts w:ascii="Narkisim" w:hAnsi="Narkisim" w:cs="Narkisim"/>
          <w:sz w:val="28"/>
          <w:szCs w:val="28"/>
          <w:rtl/>
        </w:rPr>
        <w:t>ה</w:t>
      </w:r>
      <w:r w:rsidRPr="0078179C">
        <w:rPr>
          <w:rFonts w:ascii="Narkisim" w:hAnsi="Narkisim" w:cs="Narkisim"/>
          <w:sz w:val="28"/>
          <w:szCs w:val="28"/>
          <w:rtl/>
        </w:rPr>
        <w:t>טוענת '</w:t>
      </w:r>
      <w:proofErr w:type="spellStart"/>
      <w:r w:rsidRPr="0078179C">
        <w:rPr>
          <w:rFonts w:ascii="Narkisim" w:hAnsi="Narkisim" w:cs="Narkisim"/>
          <w:sz w:val="28"/>
          <w:szCs w:val="28"/>
          <w:rtl/>
        </w:rPr>
        <w:t>מאיס</w:t>
      </w:r>
      <w:proofErr w:type="spellEnd"/>
      <w:r w:rsidRPr="0078179C">
        <w:rPr>
          <w:rFonts w:ascii="Narkisim" w:hAnsi="Narkisim" w:cs="Narkisim"/>
          <w:sz w:val="28"/>
          <w:szCs w:val="28"/>
          <w:rtl/>
        </w:rPr>
        <w:t xml:space="preserve"> עלי'  ואין לה '</w:t>
      </w:r>
      <w:proofErr w:type="spellStart"/>
      <w:r w:rsidRPr="0078179C">
        <w:rPr>
          <w:rFonts w:ascii="Narkisim" w:hAnsi="Narkisim" w:cs="Narkisim"/>
          <w:sz w:val="28"/>
          <w:szCs w:val="28"/>
          <w:rtl/>
        </w:rPr>
        <w:t>אמתלא</w:t>
      </w:r>
      <w:proofErr w:type="spellEnd"/>
      <w:r w:rsidRPr="0078179C">
        <w:rPr>
          <w:rFonts w:ascii="Narkisim" w:hAnsi="Narkisim" w:cs="Narkisim"/>
          <w:sz w:val="28"/>
          <w:szCs w:val="28"/>
          <w:rtl/>
        </w:rPr>
        <w:t xml:space="preserve"> מבוררת' אין כופים לגרשה, מכל מקום אין כופים עליה לגור ולהיבעל עמו</w:t>
      </w:r>
      <w:r w:rsidR="00CF0F84" w:rsidRPr="0078179C">
        <w:rPr>
          <w:rFonts w:ascii="Narkisim" w:hAnsi="Narkisim" w:cs="Narkisim"/>
          <w:sz w:val="28"/>
          <w:szCs w:val="28"/>
          <w:rtl/>
        </w:rPr>
        <w:t>.</w:t>
      </w:r>
      <w:r w:rsidRPr="0078179C">
        <w:rPr>
          <w:rFonts w:ascii="Narkisim" w:hAnsi="Narkisim" w:cs="Narkisim"/>
          <w:sz w:val="28"/>
          <w:szCs w:val="28"/>
          <w:rtl/>
        </w:rPr>
        <w:t xml:space="preserve"> </w:t>
      </w:r>
      <w:r w:rsidR="00CF0F84" w:rsidRPr="0078179C">
        <w:rPr>
          <w:rFonts w:ascii="Narkisim" w:hAnsi="Narkisim" w:cs="Narkisim"/>
          <w:sz w:val="28"/>
          <w:szCs w:val="28"/>
          <w:rtl/>
        </w:rPr>
        <w:t>ע"ש שהאריכו להוכיח</w:t>
      </w:r>
      <w:r w:rsidRPr="0078179C">
        <w:rPr>
          <w:rFonts w:ascii="Narkisim" w:hAnsi="Narkisim" w:cs="Narkisim"/>
          <w:sz w:val="28"/>
          <w:szCs w:val="28"/>
          <w:rtl/>
        </w:rPr>
        <w:t xml:space="preserve"> שגם יכולה ללכת עם הילדים לגור במקום אחר.</w:t>
      </w:r>
    </w:p>
    <w:p w14:paraId="12B9E976" w14:textId="704C3E6C" w:rsidR="00C443B7" w:rsidRPr="0078179C" w:rsidRDefault="007965C6" w:rsidP="007965C6">
      <w:pPr>
        <w:ind w:left="907" w:right="907"/>
        <w:jc w:val="both"/>
        <w:rPr>
          <w:rFonts w:ascii="Narkisim" w:hAnsi="Narkisim" w:cs="Narkisim"/>
          <w:sz w:val="28"/>
          <w:szCs w:val="28"/>
          <w:rtl/>
        </w:rPr>
      </w:pPr>
      <w:r w:rsidRPr="0078179C">
        <w:rPr>
          <w:rFonts w:ascii="Narkisim" w:hAnsi="Narkisim" w:cs="Narkisim"/>
          <w:sz w:val="28"/>
          <w:szCs w:val="28"/>
          <w:rtl/>
        </w:rPr>
        <w:t>גם בתיק 1135150/1 בפני הרבנים איגרא, כץ ושפירא, התירו לאישה נשואה הפרודה מבעלה, לעזוב עם ילדיה מבית שמש לירושלים.</w:t>
      </w:r>
    </w:p>
    <w:p w14:paraId="687D4865" w14:textId="77777777" w:rsidR="000744F1" w:rsidRPr="0078179C" w:rsidRDefault="000744F1" w:rsidP="000744F1">
      <w:pPr>
        <w:pStyle w:val="a6"/>
        <w:ind w:right="907"/>
        <w:jc w:val="both"/>
        <w:rPr>
          <w:rFonts w:ascii="Narkisim" w:hAnsi="Narkisim" w:cs="Narkisim"/>
          <w:sz w:val="28"/>
          <w:szCs w:val="28"/>
        </w:rPr>
      </w:pPr>
    </w:p>
    <w:p w14:paraId="0C1A0689" w14:textId="4C9160F3" w:rsidR="00D1414C" w:rsidRPr="00587658" w:rsidRDefault="00D1414C" w:rsidP="00587658">
      <w:pPr>
        <w:ind w:right="907"/>
        <w:rPr>
          <w:rFonts w:ascii="Narkisim" w:hAnsi="Narkisim" w:cs="Narkisim"/>
          <w:b/>
          <w:bCs/>
          <w:sz w:val="28"/>
          <w:szCs w:val="28"/>
        </w:rPr>
      </w:pPr>
    </w:p>
    <w:p w14:paraId="33A9EE24" w14:textId="77777777" w:rsidR="00E63FB6" w:rsidRPr="0078179C" w:rsidRDefault="00E63FB6" w:rsidP="0072344D">
      <w:pPr>
        <w:ind w:left="907" w:right="907"/>
        <w:rPr>
          <w:rFonts w:ascii="Narkisim" w:hAnsi="Narkisim" w:cs="Narkisim"/>
          <w:b/>
          <w:bCs/>
          <w:sz w:val="28"/>
          <w:szCs w:val="28"/>
          <w:u w:val="single"/>
          <w:rtl/>
        </w:rPr>
      </w:pPr>
    </w:p>
    <w:sectPr w:rsidR="00E63FB6" w:rsidRPr="0078179C" w:rsidSect="0079180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BA898" w14:textId="77777777" w:rsidR="000B3B5D" w:rsidRDefault="000B3B5D" w:rsidP="00FF13C8">
      <w:pPr>
        <w:spacing w:after="0" w:line="240" w:lineRule="auto"/>
      </w:pPr>
      <w:r>
        <w:separator/>
      </w:r>
    </w:p>
  </w:endnote>
  <w:endnote w:type="continuationSeparator" w:id="0">
    <w:p w14:paraId="0FB1A3A6" w14:textId="77777777" w:rsidR="000B3B5D" w:rsidRDefault="000B3B5D" w:rsidP="00FF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39331" w14:textId="77777777" w:rsidR="000B3B5D" w:rsidRDefault="000B3B5D" w:rsidP="00FF13C8">
      <w:pPr>
        <w:spacing w:after="0" w:line="240" w:lineRule="auto"/>
      </w:pPr>
      <w:r>
        <w:separator/>
      </w:r>
    </w:p>
  </w:footnote>
  <w:footnote w:type="continuationSeparator" w:id="0">
    <w:p w14:paraId="5EDA5085" w14:textId="77777777" w:rsidR="000B3B5D" w:rsidRDefault="000B3B5D" w:rsidP="00FF13C8">
      <w:pPr>
        <w:spacing w:after="0" w:line="240" w:lineRule="auto"/>
      </w:pPr>
      <w:r>
        <w:continuationSeparator/>
      </w:r>
    </w:p>
  </w:footnote>
  <w:footnote w:id="1">
    <w:p w14:paraId="52D7B953" w14:textId="653116C8" w:rsidR="003B7120" w:rsidRDefault="003B7120" w:rsidP="003B7120">
      <w:pPr>
        <w:pStyle w:val="a3"/>
        <w:ind w:left="907" w:right="907"/>
        <w:jc w:val="both"/>
      </w:pPr>
      <w:r>
        <w:rPr>
          <w:rStyle w:val="a5"/>
        </w:rPr>
        <w:footnoteRef/>
      </w:r>
      <w:r>
        <w:rPr>
          <w:rtl/>
        </w:rPr>
        <w:t xml:space="preserve"> </w:t>
      </w:r>
      <w:r>
        <w:rPr>
          <w:rFonts w:hint="cs"/>
          <w:rtl/>
        </w:rPr>
        <w:t xml:space="preserve">בחלק זה הנידון הוא זכות האם </w:t>
      </w:r>
      <w:r w:rsidR="00587658">
        <w:rPr>
          <w:rFonts w:hint="cs"/>
          <w:rtl/>
        </w:rPr>
        <w:t>כנגד</w:t>
      </w:r>
      <w:r>
        <w:rPr>
          <w:rFonts w:hint="cs"/>
          <w:rtl/>
        </w:rPr>
        <w:t xml:space="preserve"> זכות האב. להלן יבואר זכויות ההורים </w:t>
      </w:r>
      <w:r w:rsidR="00587658">
        <w:rPr>
          <w:rFonts w:hint="cs"/>
          <w:rtl/>
        </w:rPr>
        <w:t xml:space="preserve">אל מול </w:t>
      </w:r>
      <w:r>
        <w:rPr>
          <w:rFonts w:hint="cs"/>
          <w:rtl/>
        </w:rPr>
        <w:t xml:space="preserve"> טובת הילד.</w:t>
      </w:r>
    </w:p>
  </w:footnote>
  <w:footnote w:id="2">
    <w:p w14:paraId="111522D0" w14:textId="01D7A8C3" w:rsidR="003B7120" w:rsidRDefault="003B7120" w:rsidP="003B7120">
      <w:pPr>
        <w:pStyle w:val="a3"/>
        <w:ind w:left="907" w:right="907"/>
      </w:pPr>
      <w:r>
        <w:rPr>
          <w:rStyle w:val="a5"/>
        </w:rPr>
        <w:footnoteRef/>
      </w:r>
      <w:r>
        <w:rPr>
          <w:rtl/>
        </w:rPr>
        <w:t xml:space="preserve"> </w:t>
      </w:r>
      <w:r>
        <w:rPr>
          <w:rFonts w:hint="cs"/>
          <w:rtl/>
        </w:rPr>
        <w:t>אבן העזר קכ"ג.</w:t>
      </w:r>
    </w:p>
  </w:footnote>
  <w:footnote w:id="3">
    <w:p w14:paraId="6AC762A2" w14:textId="40596F6E" w:rsidR="003B7120" w:rsidRDefault="003B7120" w:rsidP="003B7120">
      <w:pPr>
        <w:pStyle w:val="a3"/>
        <w:ind w:left="907" w:right="907"/>
      </w:pPr>
      <w:r>
        <w:rPr>
          <w:rStyle w:val="a5"/>
        </w:rPr>
        <w:footnoteRef/>
      </w:r>
      <w:r>
        <w:rPr>
          <w:rtl/>
        </w:rPr>
        <w:t xml:space="preserve"> </w:t>
      </w:r>
      <w:r w:rsidRPr="003B7120">
        <w:rPr>
          <w:rtl/>
        </w:rPr>
        <w:t>ספר א, כלל י</w:t>
      </w:r>
      <w:r>
        <w:rPr>
          <w:rFonts w:hint="cs"/>
          <w:rtl/>
        </w:rPr>
        <w:t>"</w:t>
      </w:r>
      <w:r w:rsidRPr="003B7120">
        <w:rPr>
          <w:rtl/>
        </w:rPr>
        <w:t>א, סימן נ</w:t>
      </w:r>
      <w:r>
        <w:rPr>
          <w:rFonts w:hint="cs"/>
          <w:rtl/>
        </w:rPr>
        <w:t>"</w:t>
      </w:r>
      <w:r w:rsidRPr="003B7120">
        <w:rPr>
          <w:rtl/>
        </w:rPr>
        <w:t>ה</w:t>
      </w:r>
      <w:r>
        <w:rPr>
          <w:rFonts w:hint="cs"/>
          <w:rtl/>
        </w:rPr>
        <w:t>.</w:t>
      </w:r>
    </w:p>
  </w:footnote>
  <w:footnote w:id="4">
    <w:p w14:paraId="5302F2E6" w14:textId="2BFE7EE5" w:rsidR="00452D19" w:rsidRDefault="00452D19" w:rsidP="00452D19">
      <w:pPr>
        <w:pStyle w:val="a3"/>
        <w:ind w:left="907" w:right="907"/>
      </w:pPr>
      <w:r>
        <w:rPr>
          <w:rStyle w:val="a5"/>
        </w:rPr>
        <w:footnoteRef/>
      </w:r>
      <w:r>
        <w:rPr>
          <w:rtl/>
        </w:rPr>
        <w:t xml:space="preserve"> </w:t>
      </w:r>
      <w:r>
        <w:rPr>
          <w:rFonts w:hint="cs"/>
          <w:rtl/>
        </w:rPr>
        <w:t>עמוד 93.</w:t>
      </w:r>
    </w:p>
  </w:footnote>
  <w:footnote w:id="5">
    <w:p w14:paraId="35714A24" w14:textId="29B14793" w:rsidR="00452D19" w:rsidRDefault="00452D19" w:rsidP="00452D19">
      <w:pPr>
        <w:pStyle w:val="a3"/>
        <w:ind w:left="907" w:right="907"/>
      </w:pPr>
      <w:r>
        <w:rPr>
          <w:rStyle w:val="a5"/>
        </w:rPr>
        <w:footnoteRef/>
      </w:r>
      <w:r>
        <w:rPr>
          <w:rtl/>
        </w:rPr>
        <w:t xml:space="preserve"> </w:t>
      </w:r>
      <w:r w:rsidRPr="00452D19">
        <w:rPr>
          <w:rtl/>
        </w:rPr>
        <w:t>בהרכב</w:t>
      </w:r>
      <w:r>
        <w:rPr>
          <w:rFonts w:hint="cs"/>
          <w:rtl/>
        </w:rPr>
        <w:t xml:space="preserve"> הדיינים:</w:t>
      </w:r>
      <w:r w:rsidRPr="00452D19">
        <w:rPr>
          <w:rtl/>
        </w:rPr>
        <w:t xml:space="preserve">  </w:t>
      </w:r>
      <w:proofErr w:type="spellStart"/>
      <w:r w:rsidRPr="00452D19">
        <w:rPr>
          <w:rtl/>
        </w:rPr>
        <w:t>הגר"ע</w:t>
      </w:r>
      <w:proofErr w:type="spellEnd"/>
      <w:r w:rsidRPr="00452D19">
        <w:rPr>
          <w:rtl/>
        </w:rPr>
        <w:t xml:space="preserve"> הדאיי</w:t>
      </w:r>
      <w:r w:rsidR="00935392">
        <w:rPr>
          <w:rFonts w:hint="cs"/>
          <w:rtl/>
        </w:rPr>
        <w:t>ה</w:t>
      </w:r>
      <w:r w:rsidRPr="00452D19">
        <w:rPr>
          <w:rtl/>
        </w:rPr>
        <w:t xml:space="preserve">, </w:t>
      </w:r>
      <w:proofErr w:type="spellStart"/>
      <w:r w:rsidRPr="00452D19">
        <w:rPr>
          <w:rtl/>
        </w:rPr>
        <w:t>הגרי"ש</w:t>
      </w:r>
      <w:proofErr w:type="spellEnd"/>
      <w:r w:rsidRPr="00452D19">
        <w:rPr>
          <w:rtl/>
        </w:rPr>
        <w:t xml:space="preserve"> אלישיב </w:t>
      </w:r>
      <w:proofErr w:type="spellStart"/>
      <w:r w:rsidRPr="00452D19">
        <w:rPr>
          <w:rtl/>
        </w:rPr>
        <w:t>והגר"ב</w:t>
      </w:r>
      <w:proofErr w:type="spellEnd"/>
      <w:r w:rsidRPr="00452D19">
        <w:rPr>
          <w:rtl/>
        </w:rPr>
        <w:t xml:space="preserve"> </w:t>
      </w:r>
      <w:proofErr w:type="spellStart"/>
      <w:r w:rsidRPr="00452D19">
        <w:rPr>
          <w:rtl/>
        </w:rPr>
        <w:t>זולטי</w:t>
      </w:r>
      <w:proofErr w:type="spellEnd"/>
      <w:r w:rsidRPr="00452D19">
        <w:rPr>
          <w:rtl/>
        </w:rPr>
        <w:t xml:space="preserve"> זצ"ל</w:t>
      </w:r>
      <w:r>
        <w:rPr>
          <w:rFonts w:hint="cs"/>
          <w:rtl/>
        </w:rPr>
        <w:t>.</w:t>
      </w:r>
    </w:p>
  </w:footnote>
  <w:footnote w:id="6">
    <w:p w14:paraId="296845DE" w14:textId="3EBA2330" w:rsidR="00452D19" w:rsidRDefault="00452D19" w:rsidP="00452D19">
      <w:pPr>
        <w:pStyle w:val="a3"/>
        <w:ind w:left="907" w:right="907"/>
        <w:rPr>
          <w:rtl/>
        </w:rPr>
      </w:pPr>
      <w:r>
        <w:rPr>
          <w:rStyle w:val="a5"/>
        </w:rPr>
        <w:footnoteRef/>
      </w:r>
      <w:r>
        <w:rPr>
          <w:rtl/>
        </w:rPr>
        <w:t xml:space="preserve"> </w:t>
      </w:r>
      <w:r>
        <w:rPr>
          <w:rFonts w:hint="cs"/>
          <w:rtl/>
        </w:rPr>
        <w:t>תיק 839795/8 (טבריה) מיום 10/12/2002.</w:t>
      </w:r>
    </w:p>
  </w:footnote>
  <w:footnote w:id="7">
    <w:p w14:paraId="56178EF0" w14:textId="6D940F89" w:rsidR="00935392" w:rsidRDefault="00935392" w:rsidP="00935392">
      <w:pPr>
        <w:pStyle w:val="a3"/>
        <w:ind w:left="907" w:right="907"/>
      </w:pPr>
      <w:r>
        <w:rPr>
          <w:rStyle w:val="a5"/>
        </w:rPr>
        <w:footnoteRef/>
      </w:r>
      <w:r>
        <w:rPr>
          <w:rtl/>
        </w:rPr>
        <w:t xml:space="preserve"> </w:t>
      </w:r>
      <w:r>
        <w:rPr>
          <w:rFonts w:hint="cs"/>
          <w:rtl/>
        </w:rPr>
        <w:t>תיק 4678-64-2 (חיפה) מיום 15/12/2005.</w:t>
      </w:r>
    </w:p>
  </w:footnote>
  <w:footnote w:id="8">
    <w:p w14:paraId="00B76B75" w14:textId="036A344F" w:rsidR="00935392" w:rsidRDefault="00935392" w:rsidP="00935392">
      <w:pPr>
        <w:pStyle w:val="a3"/>
        <w:ind w:left="907" w:right="907"/>
        <w:jc w:val="both"/>
        <w:rPr>
          <w:rtl/>
        </w:rPr>
      </w:pPr>
      <w:r>
        <w:rPr>
          <w:rStyle w:val="a5"/>
        </w:rPr>
        <w:footnoteRef/>
      </w:r>
      <w:r>
        <w:rPr>
          <w:rtl/>
        </w:rPr>
        <w:t xml:space="preserve"> </w:t>
      </w:r>
      <w:r>
        <w:rPr>
          <w:rFonts w:hint="cs"/>
          <w:rtl/>
        </w:rPr>
        <w:t>שו"ת ישכיל עבדי, חלק ו' סימן ל"א,</w:t>
      </w:r>
      <w:r w:rsidR="00525B8F">
        <w:rPr>
          <w:rFonts w:hint="cs"/>
          <w:rtl/>
        </w:rPr>
        <w:t xml:space="preserve"> </w:t>
      </w:r>
      <w:r>
        <w:rPr>
          <w:rFonts w:hint="cs"/>
          <w:rtl/>
        </w:rPr>
        <w:t xml:space="preserve">כתב: "ואף </w:t>
      </w:r>
      <w:proofErr w:type="spellStart"/>
      <w:r>
        <w:rPr>
          <w:rFonts w:hint="cs"/>
          <w:rtl/>
        </w:rPr>
        <w:t>שמהרשד"ם</w:t>
      </w:r>
      <w:proofErr w:type="spellEnd"/>
      <w:r>
        <w:rPr>
          <w:rFonts w:hint="cs"/>
          <w:rtl/>
        </w:rPr>
        <w:t xml:space="preserve"> </w:t>
      </w:r>
      <w:proofErr w:type="spellStart"/>
      <w:r>
        <w:rPr>
          <w:rFonts w:hint="cs"/>
          <w:rtl/>
        </w:rPr>
        <w:t>באה"ע</w:t>
      </w:r>
      <w:proofErr w:type="spellEnd"/>
      <w:r>
        <w:rPr>
          <w:rFonts w:hint="cs"/>
          <w:rtl/>
        </w:rPr>
        <w:t xml:space="preserve"> סי' קכ"ג חולק עליו, אין זה </w:t>
      </w:r>
      <w:proofErr w:type="spellStart"/>
      <w:r>
        <w:rPr>
          <w:rFonts w:hint="cs"/>
          <w:rtl/>
        </w:rPr>
        <w:t>בודאי</w:t>
      </w:r>
      <w:proofErr w:type="spellEnd"/>
      <w:r>
        <w:rPr>
          <w:rFonts w:hint="cs"/>
          <w:rtl/>
        </w:rPr>
        <w:t xml:space="preserve"> אלא במוליכה אותה לעיר אחרת, משום סכנת דרכים ומשאר הטעמים הנאמרים שם </w:t>
      </w:r>
      <w:proofErr w:type="spellStart"/>
      <w:r>
        <w:rPr>
          <w:rFonts w:hint="cs"/>
          <w:rtl/>
        </w:rPr>
        <w:t>בתשו</w:t>
      </w:r>
      <w:proofErr w:type="spellEnd"/>
      <w:r>
        <w:rPr>
          <w:rFonts w:hint="cs"/>
          <w:rtl/>
        </w:rPr>
        <w:t xml:space="preserve">', לא כן כמקרה דידן שהקיבוץ שהיא נמצאת בו, אינו מתייחס כעיר אחרת, </w:t>
      </w:r>
      <w:proofErr w:type="spellStart"/>
      <w:r w:rsidRPr="00587658">
        <w:rPr>
          <w:rFonts w:hint="cs"/>
          <w:b/>
          <w:bCs/>
          <w:rtl/>
        </w:rPr>
        <w:t>מכיון</w:t>
      </w:r>
      <w:proofErr w:type="spellEnd"/>
      <w:r w:rsidRPr="00587658">
        <w:rPr>
          <w:rFonts w:hint="cs"/>
          <w:b/>
          <w:bCs/>
          <w:rtl/>
        </w:rPr>
        <w:t xml:space="preserve"> שהוא במדינת ישראל</w:t>
      </w:r>
      <w:r>
        <w:rPr>
          <w:rFonts w:hint="cs"/>
          <w:rtl/>
        </w:rPr>
        <w:t xml:space="preserve">". </w:t>
      </w:r>
    </w:p>
  </w:footnote>
  <w:footnote w:id="9">
    <w:p w14:paraId="53F64F1A" w14:textId="55B74112" w:rsidR="00062667" w:rsidRDefault="00062667" w:rsidP="00421D3A">
      <w:pPr>
        <w:pStyle w:val="a3"/>
        <w:ind w:left="907" w:right="907"/>
        <w:jc w:val="both"/>
        <w:rPr>
          <w:rtl/>
        </w:rPr>
      </w:pPr>
      <w:r>
        <w:rPr>
          <w:rStyle w:val="a5"/>
        </w:rPr>
        <w:footnoteRef/>
      </w:r>
      <w:r>
        <w:rPr>
          <w:rtl/>
        </w:rPr>
        <w:t xml:space="preserve"> </w:t>
      </w:r>
      <w:r w:rsidR="00587658">
        <w:rPr>
          <w:rFonts w:hint="cs"/>
          <w:rtl/>
        </w:rPr>
        <w:t xml:space="preserve">ראה </w:t>
      </w:r>
      <w:r>
        <w:rPr>
          <w:rFonts w:hint="cs"/>
          <w:rtl/>
        </w:rPr>
        <w:t xml:space="preserve">נימוקי פסק הדין </w:t>
      </w:r>
      <w:r>
        <w:rPr>
          <w:rtl/>
        </w:rPr>
        <w:t>בתיק 1020605</w:t>
      </w:r>
      <w:r>
        <w:rPr>
          <w:rFonts w:hint="cs"/>
          <w:rtl/>
        </w:rPr>
        <w:t xml:space="preserve">/4 (ת"א יפו) בהרכב הדיינים  </w:t>
      </w:r>
      <w:proofErr w:type="spellStart"/>
      <w:r>
        <w:rPr>
          <w:rFonts w:hint="cs"/>
          <w:rtl/>
        </w:rPr>
        <w:t>מרוה</w:t>
      </w:r>
      <w:proofErr w:type="spellEnd"/>
      <w:r>
        <w:rPr>
          <w:rFonts w:hint="cs"/>
          <w:rtl/>
        </w:rPr>
        <w:t>, גלב ולביא,  מיום 11/5/2020 נכתב: "</w:t>
      </w:r>
      <w:r>
        <w:rPr>
          <w:rtl/>
        </w:rPr>
        <w:t xml:space="preserve">הארכנו בזאת לעיל וכפי שעולה מדברי </w:t>
      </w:r>
      <w:proofErr w:type="spellStart"/>
      <w:r>
        <w:rPr>
          <w:rtl/>
        </w:rPr>
        <w:t>הרמ"א</w:t>
      </w:r>
      <w:proofErr w:type="spellEnd"/>
      <w:r>
        <w:rPr>
          <w:rtl/>
        </w:rPr>
        <w:t xml:space="preserve"> שרק </w:t>
      </w:r>
      <w:proofErr w:type="spellStart"/>
      <w:r>
        <w:rPr>
          <w:rtl/>
        </w:rPr>
        <w:t>היכא</w:t>
      </w:r>
      <w:proofErr w:type="spellEnd"/>
      <w:r>
        <w:rPr>
          <w:rtl/>
        </w:rPr>
        <w:t xml:space="preserve"> שביה"ד בטוח בכך כי טובת הילד איננה עולה עם קביעת חז"ל בבת או בבן, בזה </w:t>
      </w:r>
      <w:proofErr w:type="spellStart"/>
      <w:r>
        <w:rPr>
          <w:rtl/>
        </w:rPr>
        <w:t>אמרינן</w:t>
      </w:r>
      <w:proofErr w:type="spellEnd"/>
      <w:r>
        <w:rPr>
          <w:rtl/>
        </w:rPr>
        <w:t xml:space="preserve"> שאנו נפסוק כטובתו של הילד. אך בכל מקום בו יש לביה"ד ספק בהכרעת טובת הילדים, ודאי שיש להישען אחר הכללים שקבעה ההלכה מתוך הבנה שטובת הילדים נשקלה בהם עד תום, ההלכה באה כאן מתוך הבנת עומק נפש הילד. אימוץ הכלל ייתן מענה הולם לבחינת טובת הילד לכל צרכיו</w:t>
      </w:r>
      <w:r>
        <w:t>.</w:t>
      </w:r>
      <w:r>
        <w:rPr>
          <w:rFonts w:hint="cs"/>
          <w:rtl/>
        </w:rPr>
        <w:t>"</w:t>
      </w:r>
    </w:p>
  </w:footnote>
  <w:footnote w:id="10">
    <w:p w14:paraId="508C1E46" w14:textId="12849082" w:rsidR="00587658" w:rsidRPr="00587658" w:rsidRDefault="00587658" w:rsidP="00587658">
      <w:pPr>
        <w:pStyle w:val="a3"/>
        <w:ind w:left="907" w:right="907"/>
        <w:jc w:val="both"/>
        <w:rPr>
          <w:rtl/>
        </w:rPr>
      </w:pPr>
      <w:r>
        <w:rPr>
          <w:rStyle w:val="a5"/>
        </w:rPr>
        <w:footnoteRef/>
      </w:r>
      <w:r>
        <w:rPr>
          <w:rtl/>
        </w:rPr>
        <w:t xml:space="preserve"> </w:t>
      </w:r>
      <w:r>
        <w:rPr>
          <w:rFonts w:hint="cs"/>
          <w:rtl/>
        </w:rPr>
        <w:t xml:space="preserve">ראה </w:t>
      </w:r>
      <w:r w:rsidRPr="00587658">
        <w:rPr>
          <w:rtl/>
        </w:rPr>
        <w:t xml:space="preserve">תיק 1089963/8 (נתניה) בפני הרבנים פרדס, </w:t>
      </w:r>
      <w:proofErr w:type="spellStart"/>
      <w:r w:rsidRPr="00587658">
        <w:rPr>
          <w:rtl/>
        </w:rPr>
        <w:t>וידאל</w:t>
      </w:r>
      <w:proofErr w:type="spellEnd"/>
      <w:r w:rsidRPr="00587658">
        <w:rPr>
          <w:rtl/>
        </w:rPr>
        <w:t xml:space="preserve"> ולרנר, מיום 17/8/2017 </w:t>
      </w:r>
      <w:r>
        <w:rPr>
          <w:rFonts w:hint="cs"/>
          <w:rtl/>
        </w:rPr>
        <w:t xml:space="preserve">על </w:t>
      </w:r>
      <w:r w:rsidRPr="00587658">
        <w:rPr>
          <w:rtl/>
        </w:rPr>
        <w:t>מקרה בו נקבע להורים משמורת משותפת והאם ביקשה לעקור עם הקטינות לתל אביב אשר נמצאת במרחק של 63 ק"מ ושעת נסיעה.</w:t>
      </w:r>
    </w:p>
    <w:p w14:paraId="2A724F67" w14:textId="70ED032C" w:rsidR="00587658" w:rsidRPr="00587658" w:rsidRDefault="00587658" w:rsidP="00587658">
      <w:pPr>
        <w:pStyle w:val="a3"/>
        <w:ind w:left="907" w:right="907"/>
        <w:jc w:val="both"/>
        <w:rPr>
          <w:rtl/>
        </w:rPr>
      </w:pPr>
      <w:r w:rsidRPr="00587658">
        <w:rPr>
          <w:rtl/>
        </w:rPr>
        <w:t xml:space="preserve">בהחלטת ביה"ד נכתב : הנה בנידון דידן, אף שמבחינת הנתונים הגיאוגרפיים לכאורה היה מקום לאפשר את מעבר האם על פי הדברים האמורים לעיל. ברם, לאחר הדקדוק נראה שבנסיבות העניין לעת עתה אין לומר כן. שהרי פסקי הדין דלעיל שאפשרו את מעבר האם דיברו באופן של משמורת מלאה של האם כאשר האב מסתפק בשהות של מספר שעות בשבוע עם הבנות... לא כן בנידון דידן שלהורים משמורת משותפת מלאה והנוכחות של שניהם בחיי הבנות היא חשובה וחיונית ואין די במספר שעות בשבוע וכפי שכתבו גורמי המקצוע באופן </w:t>
      </w:r>
      <w:proofErr w:type="spellStart"/>
      <w:r w:rsidRPr="00587658">
        <w:rPr>
          <w:rtl/>
        </w:rPr>
        <w:t>חד־משמעי</w:t>
      </w:r>
      <w:proofErr w:type="spellEnd"/>
      <w:r w:rsidRPr="00587658">
        <w:rPr>
          <w:rtl/>
        </w:rPr>
        <w:t>...</w:t>
      </w:r>
      <w:r w:rsidRPr="00587658">
        <w:rPr>
          <w:b/>
          <w:bCs/>
          <w:rtl/>
        </w:rPr>
        <w:t xml:space="preserve"> גם אם יש ספק בדבר אין לאפשר פגיעה במשמורתו</w:t>
      </w:r>
      <w:r>
        <w:rPr>
          <w:rFonts w:hint="cs"/>
          <w:b/>
          <w:bCs/>
          <w:rtl/>
        </w:rPr>
        <w:t xml:space="preserve"> </w:t>
      </w:r>
      <w:r w:rsidRPr="00587658">
        <w:rPr>
          <w:b/>
          <w:bCs/>
          <w:rtl/>
        </w:rPr>
        <w:t>של הורה</w:t>
      </w:r>
      <w:r>
        <w:rPr>
          <w:rFonts w:hint="cs"/>
          <w:b/>
          <w:bCs/>
          <w:rtl/>
        </w:rPr>
        <w:t xml:space="preserve">. </w:t>
      </w:r>
      <w:r w:rsidRPr="00587658">
        <w:rPr>
          <w:rtl/>
        </w:rPr>
        <w:t>בנוסף, כתבנו לעיל שלדעת הכנסת הגדולה, מחמת הספק, אין להוציא את הילדות מחזקת האם. ברם, בנידון דידן הרי המציאות היא הפוכה, כאשר הילדות נמצאות תחת משמורת משותפת של האם ושל האב, ואם כן על ידי מעבר האם אנחנו באים 'להוציא' ולכל הפחות להפחית משמעותית את חלקו של האב במשמורת המשותפת, וכפי שכתבו גם בהמלצות דו"ח נעמן שהדרך היחידה לאפשר את המעבר היא על ידי הפחתת לילה מזמני השהות של האב. לפיכך, לפי דברי הכנסת הגדולה, אדרבה ולו מחמת הספק, אין לאפשר את השינוי בחיי הבנות ולהוציאם מהמשמורת המשותפת.</w:t>
      </w:r>
      <w:r w:rsidRPr="00587658">
        <w:rPr>
          <w:rtl/>
        </w:rPr>
        <w:br/>
        <w:t>לפיכך, לאור כל האמור, נראה שטובת הקטינות הברורה בנידון שלפנינו היא שהן יישארו במקום מגוריהם וכפי ההסדר עד כה.</w:t>
      </w:r>
    </w:p>
    <w:p w14:paraId="7E5CF270" w14:textId="005B33C7" w:rsidR="00587658" w:rsidRPr="00587658" w:rsidRDefault="00077DC3" w:rsidP="00077DC3">
      <w:pPr>
        <w:pStyle w:val="a3"/>
        <w:ind w:left="907" w:right="907"/>
        <w:jc w:val="both"/>
        <w:rPr>
          <w:rtl/>
        </w:rPr>
      </w:pPr>
      <w:r>
        <w:rPr>
          <w:rFonts w:hint="cs"/>
          <w:rtl/>
        </w:rPr>
        <w:t>גם ב</w:t>
      </w:r>
      <w:r w:rsidR="00587658" w:rsidRPr="00587658">
        <w:rPr>
          <w:rtl/>
        </w:rPr>
        <w:t xml:space="preserve">תיק 1020605/4 (ת"א יפו) בהרכב הדיינים הרבנים </w:t>
      </w:r>
      <w:proofErr w:type="spellStart"/>
      <w:r w:rsidR="00587658" w:rsidRPr="00587658">
        <w:rPr>
          <w:rtl/>
        </w:rPr>
        <w:t>מרוה</w:t>
      </w:r>
      <w:proofErr w:type="spellEnd"/>
      <w:r w:rsidR="00587658" w:rsidRPr="00587658">
        <w:rPr>
          <w:rtl/>
        </w:rPr>
        <w:t>, גלב ולביא,  מיום 11/5/2020, האריכו להוכיח כי בית הדין צריך לבחון בראשונה את טובת הילדים, ולביה"ד אסור להחליט ולפסוק כנגד טובת הילדים.  בפסק הדין הוחלט לאשר לאישה את מעבר המגורים, משום שביה"ד התרשם שזו טובתם של הילדים.</w:t>
      </w:r>
    </w:p>
    <w:p w14:paraId="4ECDB297" w14:textId="77777777" w:rsidR="00587658" w:rsidRPr="00587658" w:rsidRDefault="00587658" w:rsidP="00077DC3">
      <w:pPr>
        <w:pStyle w:val="a3"/>
        <w:ind w:left="907" w:right="907"/>
        <w:jc w:val="both"/>
        <w:rPr>
          <w:rtl/>
        </w:rPr>
      </w:pPr>
      <w:r w:rsidRPr="00587658">
        <w:rPr>
          <w:rtl/>
        </w:rPr>
        <w:t xml:space="preserve">עיין שם שרצו לתלות במחלוקת </w:t>
      </w:r>
      <w:proofErr w:type="spellStart"/>
      <w:r w:rsidRPr="00587658">
        <w:rPr>
          <w:rtl/>
        </w:rPr>
        <w:t>המהרשד"ם</w:t>
      </w:r>
      <w:proofErr w:type="spellEnd"/>
      <w:r w:rsidRPr="00587658">
        <w:rPr>
          <w:rtl/>
        </w:rPr>
        <w:t xml:space="preserve"> </w:t>
      </w:r>
      <w:proofErr w:type="spellStart"/>
      <w:r w:rsidRPr="00587658">
        <w:rPr>
          <w:rtl/>
        </w:rPr>
        <w:t>ומהריב"ל</w:t>
      </w:r>
      <w:proofErr w:type="spellEnd"/>
      <w:r w:rsidRPr="00587658">
        <w:rPr>
          <w:rtl/>
        </w:rPr>
        <w:t xml:space="preserve"> אם ביה"ד יכול להכניס שיקולים נוספים, כגון זכויות האב או האם, כשיקול משני נוסף במערכת השיקולים של טובת הילד.</w:t>
      </w:r>
    </w:p>
    <w:p w14:paraId="44492718" w14:textId="7247FCEC" w:rsidR="00587658" w:rsidRPr="00587658" w:rsidRDefault="00077DC3" w:rsidP="00077DC3">
      <w:pPr>
        <w:pStyle w:val="a3"/>
        <w:ind w:left="907" w:right="907"/>
        <w:jc w:val="both"/>
      </w:pPr>
      <w:r>
        <w:rPr>
          <w:rFonts w:hint="cs"/>
          <w:rtl/>
        </w:rPr>
        <w:t>וראה</w:t>
      </w:r>
      <w:r w:rsidR="00587658" w:rsidRPr="00587658">
        <w:rPr>
          <w:rtl/>
        </w:rPr>
        <w:t xml:space="preserve"> תיק </w:t>
      </w:r>
      <w:r w:rsidR="00587658" w:rsidRPr="00587658">
        <w:t>1181742/5</w:t>
      </w:r>
      <w:r w:rsidR="00587658" w:rsidRPr="00587658">
        <w:rPr>
          <w:rtl/>
        </w:rPr>
        <w:t xml:space="preserve"> (ירושלים) לרבנים </w:t>
      </w:r>
      <w:proofErr w:type="spellStart"/>
      <w:r w:rsidR="00587658" w:rsidRPr="00587658">
        <w:rPr>
          <w:rtl/>
        </w:rPr>
        <w:t>אושינסקי</w:t>
      </w:r>
      <w:proofErr w:type="spellEnd"/>
      <w:r w:rsidR="00587658" w:rsidRPr="00587658">
        <w:rPr>
          <w:rtl/>
        </w:rPr>
        <w:t xml:space="preserve">, </w:t>
      </w:r>
      <w:proofErr w:type="spellStart"/>
      <w:r w:rsidR="00587658" w:rsidRPr="00587658">
        <w:rPr>
          <w:rtl/>
        </w:rPr>
        <w:t>קאהן</w:t>
      </w:r>
      <w:proofErr w:type="spellEnd"/>
      <w:r w:rsidR="00587658" w:rsidRPr="00587658">
        <w:rPr>
          <w:rtl/>
        </w:rPr>
        <w:t xml:space="preserve"> </w:t>
      </w:r>
      <w:proofErr w:type="spellStart"/>
      <w:r w:rsidR="00587658" w:rsidRPr="00587658">
        <w:rPr>
          <w:rtl/>
        </w:rPr>
        <w:t>ושטיינהויז</w:t>
      </w:r>
      <w:proofErr w:type="spellEnd"/>
      <w:r w:rsidR="00587658" w:rsidRPr="00587658">
        <w:rPr>
          <w:rtl/>
        </w:rPr>
        <w:t xml:space="preserve"> מיום 19/02/2020: "נראה כי טענות האם אודות ריחוקה ממגורי משפחתה בב' או חששה שלא תשיג מקום עבודה </w:t>
      </w:r>
      <w:proofErr w:type="spellStart"/>
      <w:r w:rsidR="00587658" w:rsidRPr="00587658">
        <w:rPr>
          <w:rtl/>
        </w:rPr>
        <w:t>בב</w:t>
      </w:r>
      <w:proofErr w:type="spellEnd"/>
      <w:r w:rsidR="00587658" w:rsidRPr="00587658">
        <w:rPr>
          <w:rtl/>
        </w:rPr>
        <w:t>', מתגמדות מול צורכי הילדים לשוב למקום אליו הם התרגלו. צורך הילדים ללמוד במוסדות הסמוכים למקום מגוריהם ובצורך האקוטי שלהם לגור בסמיכות לשני הוריהם</w:t>
      </w:r>
      <w:r w:rsidR="00587658" w:rsidRPr="00587658">
        <w:t>.</w:t>
      </w:r>
    </w:p>
    <w:p w14:paraId="456D8E33" w14:textId="77777777" w:rsidR="00587658" w:rsidRPr="00587658" w:rsidRDefault="00587658" w:rsidP="00077DC3">
      <w:pPr>
        <w:pStyle w:val="a3"/>
        <w:ind w:left="907" w:right="907"/>
        <w:jc w:val="both"/>
      </w:pPr>
      <w:r w:rsidRPr="00587658">
        <w:rPr>
          <w:rtl/>
        </w:rPr>
        <w:t xml:space="preserve">מעל כל זאת נזכיר, כי האם העתיקה את מגורי הילדים </w:t>
      </w:r>
      <w:proofErr w:type="spellStart"/>
      <w:r w:rsidRPr="00587658">
        <w:rPr>
          <w:rtl/>
        </w:rPr>
        <w:t>ממ</w:t>
      </w:r>
      <w:proofErr w:type="spellEnd"/>
      <w:r w:rsidRPr="00587658">
        <w:rPr>
          <w:rtl/>
        </w:rPr>
        <w:t>' לב' באופן חד צדדי, כולל הכנסת חלק מהילדים למוסדות חינוך שם, ללא הסכמת האב וללא קבלת רשות בית הדין לכך</w:t>
      </w:r>
      <w:r w:rsidRPr="00587658">
        <w:t>.</w:t>
      </w:r>
    </w:p>
    <w:p w14:paraId="16F50323" w14:textId="77777777" w:rsidR="00587658" w:rsidRPr="00587658" w:rsidRDefault="00587658" w:rsidP="00077DC3">
      <w:pPr>
        <w:pStyle w:val="a3"/>
        <w:ind w:left="907" w:right="907"/>
        <w:jc w:val="both"/>
      </w:pPr>
      <w:r w:rsidRPr="00587658">
        <w:rPr>
          <w:rtl/>
        </w:rPr>
        <w:t>לאור כל האמור ולאחר הפעלת שיקול הדעת במכלול נסיבות התיק, בית הדין סבור כי טובת הילדים שלא להיטלטל למוסדות חינוך מרוחקים, כולל טובת הילדים להיות בקשר טוב וקרוב עם אביהם, גוברת על שיקולי האם למעבר לב', שיקולים שנסובים בעיקר סביב טובתה האישית להיות בסמיכות להוריה ומשפחתה או מציאת עבודה שם (אף שגם בכך קיימת טובת לילדים בדרך עקיפה), וסבור כי טובת הילדים הישירה עדיפה</w:t>
      </w:r>
      <w:r w:rsidRPr="00587658">
        <w:t>.</w:t>
      </w:r>
    </w:p>
    <w:p w14:paraId="66FFDD0E" w14:textId="45DE0008" w:rsidR="00587658" w:rsidRPr="00587658" w:rsidRDefault="00587658" w:rsidP="00077DC3">
      <w:pPr>
        <w:pStyle w:val="a3"/>
        <w:ind w:left="907" w:right="907"/>
        <w:jc w:val="both"/>
      </w:pPr>
      <w:r w:rsidRPr="00587658">
        <w:rPr>
          <w:rtl/>
        </w:rPr>
        <w:t xml:space="preserve">לכך נצרף אף את מה שעלה בחודשים האחרונים והמשתקף אף מדוחות גורמי הרווחה, כי ריחוק הילדים </w:t>
      </w:r>
      <w:proofErr w:type="spellStart"/>
      <w:r w:rsidRPr="00587658">
        <w:rPr>
          <w:rtl/>
        </w:rPr>
        <w:t>ממ</w:t>
      </w:r>
      <w:proofErr w:type="spellEnd"/>
      <w:r w:rsidRPr="00587658">
        <w:rPr>
          <w:rtl/>
        </w:rPr>
        <w:t>', הרחיק אותם מהאב, והסדרי השהות לא נשמרו בינם לבין האב בשל המרחק הרב יחסית עבורם ובגין התנהלות האם".</w:t>
      </w:r>
    </w:p>
  </w:footnote>
  <w:footnote w:id="11">
    <w:p w14:paraId="5E083873" w14:textId="40C8A0E0" w:rsidR="00077DC3" w:rsidRDefault="00077DC3" w:rsidP="00AD4939">
      <w:pPr>
        <w:pStyle w:val="a3"/>
        <w:ind w:left="907" w:right="907"/>
        <w:jc w:val="both"/>
        <w:rPr>
          <w:rtl/>
        </w:rPr>
      </w:pPr>
      <w:r>
        <w:rPr>
          <w:rStyle w:val="a5"/>
        </w:rPr>
        <w:footnoteRef/>
      </w:r>
      <w:r>
        <w:rPr>
          <w:rtl/>
        </w:rPr>
        <w:t xml:space="preserve"> </w:t>
      </w:r>
      <w:r w:rsidRPr="00077DC3">
        <w:rPr>
          <w:rtl/>
        </w:rPr>
        <w:t>תיק 839795/8 (טבריה)</w:t>
      </w:r>
      <w:r>
        <w:rPr>
          <w:rFonts w:hint="cs"/>
          <w:rtl/>
        </w:rPr>
        <w:t xml:space="preserve">; </w:t>
      </w:r>
      <w:r w:rsidRPr="00077DC3">
        <w:rPr>
          <w:rtl/>
        </w:rPr>
        <w:t>1131739/6 (ערעור לגדול)</w:t>
      </w:r>
      <w:r>
        <w:rPr>
          <w:rFonts w:hint="cs"/>
          <w:rtl/>
        </w:rPr>
        <w:t xml:space="preserve">; </w:t>
      </w:r>
      <w:r w:rsidRPr="00077DC3">
        <w:rPr>
          <w:rtl/>
        </w:rPr>
        <w:t xml:space="preserve">תיק 887455/1 (ערעור לגדול) </w:t>
      </w:r>
      <w:r>
        <w:rPr>
          <w:rFonts w:hint="cs"/>
          <w:rtl/>
        </w:rPr>
        <w:t>;</w:t>
      </w:r>
      <w:r w:rsidR="00AD4939">
        <w:rPr>
          <w:rFonts w:hint="cs"/>
          <w:rtl/>
        </w:rPr>
        <w:t xml:space="preserve"> </w:t>
      </w:r>
      <w:r w:rsidR="00AD4939" w:rsidRPr="00AD4939">
        <w:rPr>
          <w:rtl/>
        </w:rPr>
        <w:t xml:space="preserve">תיק </w:t>
      </w:r>
      <w:r w:rsidR="00AD4939" w:rsidRPr="00AD4939">
        <w:t>1199769/2</w:t>
      </w:r>
      <w:r w:rsidR="00AD4939">
        <w:t xml:space="preserve"> </w:t>
      </w:r>
      <w:r w:rsidR="00AD4939">
        <w:rPr>
          <w:rFonts w:hint="cs"/>
          <w:rtl/>
        </w:rPr>
        <w:t xml:space="preserve"> (באר שבע);  </w:t>
      </w:r>
      <w:r w:rsidR="00AD4939" w:rsidRPr="00AD4939">
        <w:rPr>
          <w:rtl/>
        </w:rPr>
        <w:t>תיק 4678-64-2 (חיפה)</w:t>
      </w:r>
      <w:r w:rsidR="00AD4939">
        <w:rPr>
          <w:rFonts w:hint="cs"/>
          <w:rtl/>
        </w:rPr>
        <w:t>.</w:t>
      </w:r>
    </w:p>
  </w:footnote>
  <w:footnote w:id="12">
    <w:p w14:paraId="577B4FE6" w14:textId="3B8F8DA0" w:rsidR="00421D3A" w:rsidRDefault="00421D3A" w:rsidP="00421D3A">
      <w:pPr>
        <w:pStyle w:val="a3"/>
        <w:ind w:left="907" w:right="907"/>
        <w:jc w:val="both"/>
        <w:rPr>
          <w:rtl/>
        </w:rPr>
      </w:pPr>
      <w:r>
        <w:rPr>
          <w:rStyle w:val="a5"/>
        </w:rPr>
        <w:footnoteRef/>
      </w:r>
      <w:r>
        <w:rPr>
          <w:rtl/>
        </w:rPr>
        <w:t xml:space="preserve"> </w:t>
      </w:r>
      <w:r>
        <w:rPr>
          <w:rFonts w:hint="cs"/>
          <w:rtl/>
        </w:rPr>
        <w:t xml:space="preserve">דברים דומים נכתבו בתיק </w:t>
      </w:r>
      <w:r>
        <w:t>847317/6</w:t>
      </w:r>
      <w:r>
        <w:rPr>
          <w:rFonts w:hint="cs"/>
          <w:rtl/>
        </w:rPr>
        <w:t xml:space="preserve"> (אשקלון) לרבנים לבנון, בירנבוים </w:t>
      </w:r>
      <w:proofErr w:type="spellStart"/>
      <w:r>
        <w:rPr>
          <w:rFonts w:hint="cs"/>
          <w:rtl/>
        </w:rPr>
        <w:t>ושטיינהוז</w:t>
      </w:r>
      <w:proofErr w:type="spellEnd"/>
      <w:r>
        <w:rPr>
          <w:rFonts w:hint="cs"/>
          <w:rtl/>
        </w:rPr>
        <w:t xml:space="preserve">: </w:t>
      </w:r>
      <w:r>
        <w:t>"</w:t>
      </w:r>
      <w:r>
        <w:rPr>
          <w:rtl/>
        </w:rPr>
        <w:t xml:space="preserve">לא ניתן למנוע מהאם לצאת מעיר מגוריה היום ולהתגורר במקום שלבה חפץ. זו זכות אלמנטרית שיש לאדם שאין לשלול ממנו </w:t>
      </w:r>
      <w:r>
        <w:t>"</w:t>
      </w:r>
      <w:r>
        <w:rPr>
          <w:rFonts w:hint="cs"/>
          <w:rtl/>
        </w:rPr>
        <w:t>.</w:t>
      </w:r>
    </w:p>
    <w:p w14:paraId="30B51F4B" w14:textId="77777777" w:rsidR="00421D3A" w:rsidRDefault="00421D3A" w:rsidP="00421D3A">
      <w:pPr>
        <w:pStyle w:val="a3"/>
        <w:ind w:left="907" w:right="907"/>
        <w:jc w:val="both"/>
        <w:rPr>
          <w:rtl/>
        </w:rPr>
      </w:pPr>
    </w:p>
    <w:p w14:paraId="5E2CB49C" w14:textId="2F7E59F0" w:rsidR="00421D3A" w:rsidRDefault="00421D3A">
      <w:pPr>
        <w:pStyle w:val="a3"/>
        <w:rPr>
          <w:rtl/>
        </w:rPr>
      </w:pPr>
    </w:p>
  </w:footnote>
  <w:footnote w:id="13">
    <w:p w14:paraId="295E084F" w14:textId="362CF7DE" w:rsidR="00200CA4" w:rsidRDefault="00200CA4" w:rsidP="00200CA4">
      <w:pPr>
        <w:pStyle w:val="a3"/>
        <w:ind w:left="907" w:right="907"/>
        <w:jc w:val="both"/>
        <w:rPr>
          <w:rFonts w:hint="cs"/>
        </w:rPr>
      </w:pPr>
      <w:r>
        <w:rPr>
          <w:rStyle w:val="a5"/>
        </w:rPr>
        <w:footnoteRef/>
      </w:r>
      <w:r>
        <w:rPr>
          <w:rtl/>
        </w:rPr>
        <w:t xml:space="preserve"> </w:t>
      </w:r>
      <w:r>
        <w:rPr>
          <w:rFonts w:hint="cs"/>
          <w:rtl/>
        </w:rPr>
        <w:t xml:space="preserve">עמוד 158. </w:t>
      </w:r>
      <w:proofErr w:type="spellStart"/>
      <w:r>
        <w:rPr>
          <w:rFonts w:hint="cs"/>
          <w:rtl/>
        </w:rPr>
        <w:t>ל</w:t>
      </w:r>
      <w:r w:rsidRPr="00200CA4">
        <w:rPr>
          <w:rtl/>
        </w:rPr>
        <w:t>הרבנים</w:t>
      </w:r>
      <w:proofErr w:type="spellEnd"/>
      <w:r w:rsidRPr="00200CA4">
        <w:rPr>
          <w:rtl/>
        </w:rPr>
        <w:t xml:space="preserve"> הגאונים הרב </w:t>
      </w:r>
      <w:proofErr w:type="spellStart"/>
      <w:r w:rsidRPr="00200CA4">
        <w:rPr>
          <w:rtl/>
        </w:rPr>
        <w:t>א.גולדשמידט</w:t>
      </w:r>
      <w:proofErr w:type="spellEnd"/>
      <w:r w:rsidRPr="00200CA4">
        <w:rPr>
          <w:rtl/>
        </w:rPr>
        <w:t xml:space="preserve">, הרב ש.ש. </w:t>
      </w:r>
      <w:proofErr w:type="spellStart"/>
      <w:r w:rsidRPr="00200CA4">
        <w:rPr>
          <w:rtl/>
        </w:rPr>
        <w:t>קרליץ</w:t>
      </w:r>
      <w:proofErr w:type="spellEnd"/>
      <w:r w:rsidRPr="00200CA4">
        <w:rPr>
          <w:rtl/>
        </w:rPr>
        <w:t xml:space="preserve"> והרב י. </w:t>
      </w:r>
      <w:proofErr w:type="spellStart"/>
      <w:r w:rsidRPr="00200CA4">
        <w:rPr>
          <w:rtl/>
        </w:rPr>
        <w:t>בבליקי</w:t>
      </w:r>
      <w:proofErr w:type="spellEnd"/>
      <w:r>
        <w:rPr>
          <w:rFonts w:hint="cs"/>
          <w:rtl/>
        </w:rPr>
        <w:t>.</w:t>
      </w:r>
    </w:p>
  </w:footnote>
  <w:footnote w:id="14">
    <w:p w14:paraId="5D3C2962" w14:textId="5EA5B652" w:rsidR="0075393C" w:rsidRPr="0075393C" w:rsidRDefault="0075393C" w:rsidP="0075393C">
      <w:pPr>
        <w:pStyle w:val="a3"/>
        <w:ind w:left="907" w:right="907"/>
        <w:jc w:val="both"/>
        <w:rPr>
          <w:b/>
          <w:bCs/>
          <w:u w:val="single"/>
          <w:rtl/>
        </w:rPr>
      </w:pPr>
      <w:r>
        <w:rPr>
          <w:rStyle w:val="a5"/>
        </w:rPr>
        <w:footnoteRef/>
      </w:r>
      <w:r>
        <w:rPr>
          <w:rtl/>
        </w:rPr>
        <w:t xml:space="preserve"> </w:t>
      </w:r>
      <w:r w:rsidR="00200CA4">
        <w:rPr>
          <w:rFonts w:hint="cs"/>
          <w:rtl/>
        </w:rPr>
        <w:t xml:space="preserve">על היחס בין חובת האב לראות את ילדיו לפטור האם מהשתתפות בהוצאות, </w:t>
      </w:r>
      <w:r>
        <w:rPr>
          <w:rFonts w:hint="cs"/>
          <w:rtl/>
        </w:rPr>
        <w:t xml:space="preserve">ראה </w:t>
      </w:r>
      <w:r w:rsidRPr="0075393C">
        <w:rPr>
          <w:rtl/>
        </w:rPr>
        <w:t>תיק 839795/8 (טבריה) מיום 10/12/2002 בפני הרבנים לביא, בזק ואריאל נפסק כי "מאחר ועל פי הדין, כל ההוצאות הכרוכות בילדים מוטלות על האב, והוא הדין ביחס לטרחה הכרוכה במילוי צורך זה של שמירת הקשר בינו ובינם, הרי שהאב אינו זכאי לדרוש לחייב את האם לשאת בחלק מהעלויות האלו, וכן לא ניתן לחייבה לשאת בנטל הטרחה הכרוכה בקיומן של הביקורים.</w:t>
      </w:r>
      <w:r>
        <w:rPr>
          <w:rFonts w:hint="cs"/>
          <w:rtl/>
        </w:rPr>
        <w:t xml:space="preserve"> </w:t>
      </w:r>
      <w:r w:rsidRPr="0075393C">
        <w:rPr>
          <w:rtl/>
        </w:rPr>
        <w:t>למרות זאת, בית הדין ממליץ לאם ללכת לקראת האב, ולפנים משורת הדין להגיע להסכמה שבה תוסדר חלוקה מסוימת בנטל באמצעות קביעת מקום להעברת הילדים לידי האב על מנת להקל עליו"</w:t>
      </w:r>
      <w:r w:rsidRPr="0075393C">
        <w:rPr>
          <w:b/>
          <w:bCs/>
          <w:u w:val="single"/>
          <w:rtl/>
        </w:rPr>
        <w:t>.</w:t>
      </w:r>
    </w:p>
    <w:p w14:paraId="6D3E282B" w14:textId="1C2F73C2" w:rsidR="0075393C" w:rsidRDefault="0075393C" w:rsidP="0075393C">
      <w:pPr>
        <w:pStyle w:val="a3"/>
        <w:ind w:left="907" w:right="907"/>
        <w:jc w:val="both"/>
      </w:pPr>
      <w:r>
        <w:rPr>
          <w:rFonts w:hint="cs"/>
          <w:rtl/>
        </w:rPr>
        <w:t xml:space="preserve">ראה גם </w:t>
      </w:r>
      <w:r w:rsidRPr="0075393C">
        <w:rPr>
          <w:rtl/>
        </w:rPr>
        <w:t xml:space="preserve">תיק 1131739/6 (ערעור לגדול) מיום 02/07/2020 לרבנים איגרא, שפירא ובן יעקב, </w:t>
      </w:r>
      <w:r>
        <w:rPr>
          <w:rFonts w:hint="cs"/>
          <w:rtl/>
        </w:rPr>
        <w:t xml:space="preserve">ערעור על </w:t>
      </w:r>
      <w:r w:rsidRPr="0075393C">
        <w:rPr>
          <w:rtl/>
        </w:rPr>
        <w:t xml:space="preserve">פסק דין שניתן בדעת </w:t>
      </w:r>
      <w:r w:rsidRPr="0075393C">
        <w:rPr>
          <w:b/>
          <w:bCs/>
          <w:rtl/>
        </w:rPr>
        <w:t>רוב</w:t>
      </w:r>
      <w:r w:rsidRPr="0075393C">
        <w:rPr>
          <w:rtl/>
        </w:rPr>
        <w:t xml:space="preserve"> בביה"ד האזורי לחייב את האישה להשתתף בהוצאות. בנימוקי פסק הדין נכתב שביה"ד לא יחייב את האישה להשתתף בהוצאות אם עזיבתה את העיר היא מסיבה מוצדקת: "כפי שהבהרנו </w:t>
      </w:r>
      <w:r w:rsidRPr="0075393C">
        <w:rPr>
          <w:b/>
          <w:bCs/>
          <w:rtl/>
        </w:rPr>
        <w:t xml:space="preserve">האם רשאית להתגורר בכל מקום, המעבר </w:t>
      </w:r>
      <w:r w:rsidRPr="0075393C">
        <w:rPr>
          <w:rtl/>
        </w:rPr>
        <w:t xml:space="preserve">ל[ג'] להיות עם אימה במקום לא רחוק </w:t>
      </w:r>
      <w:r w:rsidRPr="0075393C">
        <w:rPr>
          <w:b/>
          <w:bCs/>
          <w:rtl/>
        </w:rPr>
        <w:t>הינו הגיוני, ואין עליה להשתתף בהוצאות האב למלא חובתו</w:t>
      </w:r>
      <w:r w:rsidRPr="0075393C">
        <w:rPr>
          <w:rtl/>
        </w:rPr>
        <w:t xml:space="preserve">. משכך </w:t>
      </w:r>
      <w:r w:rsidRPr="0075393C">
        <w:rPr>
          <w:b/>
          <w:bCs/>
          <w:rtl/>
        </w:rPr>
        <w:t xml:space="preserve">החלטת דעת הרוב </w:t>
      </w:r>
      <w:r w:rsidRPr="0075393C">
        <w:rPr>
          <w:rtl/>
        </w:rPr>
        <w:t>בבית הדין קמא בטלה מפני ש</w:t>
      </w:r>
      <w:r w:rsidRPr="0075393C">
        <w:rPr>
          <w:b/>
          <w:bCs/>
          <w:rtl/>
        </w:rPr>
        <w:t>אין לה מקור הלכתי</w:t>
      </w:r>
      <w:r w:rsidRPr="0075393C">
        <w:rPr>
          <w:rtl/>
        </w:rPr>
        <w:t>, ו</w:t>
      </w:r>
      <w:r w:rsidRPr="0075393C">
        <w:rPr>
          <w:b/>
          <w:bCs/>
          <w:rtl/>
        </w:rPr>
        <w:t>בנסיבות</w:t>
      </w:r>
      <w:r w:rsidRPr="0075393C">
        <w:rPr>
          <w:rtl/>
        </w:rPr>
        <w:t xml:space="preserve"> מקרה </w:t>
      </w:r>
      <w:r w:rsidRPr="0075393C">
        <w:rPr>
          <w:b/>
          <w:bCs/>
          <w:rtl/>
        </w:rPr>
        <w:t>דידן</w:t>
      </w:r>
      <w:r w:rsidRPr="0075393C">
        <w:rPr>
          <w:rtl/>
        </w:rPr>
        <w:t xml:space="preserve"> כפי שיתבאר </w:t>
      </w:r>
      <w:r w:rsidRPr="0075393C">
        <w:rPr>
          <w:b/>
          <w:bCs/>
          <w:rtl/>
        </w:rPr>
        <w:t xml:space="preserve">אין בה אפילו </w:t>
      </w:r>
      <w:proofErr w:type="spellStart"/>
      <w:r w:rsidRPr="0075393C">
        <w:rPr>
          <w:b/>
          <w:bCs/>
          <w:rtl/>
        </w:rPr>
        <w:t>דררא</w:t>
      </w:r>
      <w:proofErr w:type="spellEnd"/>
      <w:r w:rsidRPr="0075393C">
        <w:rPr>
          <w:b/>
          <w:bCs/>
          <w:rtl/>
        </w:rPr>
        <w:t xml:space="preserve"> </w:t>
      </w:r>
      <w:proofErr w:type="spellStart"/>
      <w:r w:rsidRPr="0075393C">
        <w:rPr>
          <w:b/>
          <w:bCs/>
          <w:rtl/>
        </w:rPr>
        <w:t>דחיוב</w:t>
      </w:r>
      <w:proofErr w:type="spellEnd"/>
      <w:r w:rsidRPr="0075393C">
        <w:rPr>
          <w:b/>
          <w:bCs/>
          <w:rtl/>
        </w:rPr>
        <w:t xml:space="preserve"> מוסרי</w:t>
      </w:r>
      <w:r w:rsidRPr="0075393C">
        <w:rPr>
          <w:rtl/>
        </w:rPr>
        <w:t>". ע"ש שהביאו נימוקים ספציפיים לפטור את האישה מהשתתפות בהוצאות.</w:t>
      </w:r>
    </w:p>
  </w:footnote>
  <w:footnote w:id="15">
    <w:p w14:paraId="3F542185" w14:textId="15E7641A" w:rsidR="008751D9" w:rsidRDefault="008751D9" w:rsidP="008751D9">
      <w:pPr>
        <w:pStyle w:val="a3"/>
        <w:ind w:left="907" w:right="907"/>
        <w:jc w:val="both"/>
      </w:pPr>
      <w:r>
        <w:rPr>
          <w:rStyle w:val="a5"/>
        </w:rPr>
        <w:footnoteRef/>
      </w:r>
      <w:r>
        <w:rPr>
          <w:rtl/>
        </w:rPr>
        <w:t xml:space="preserve"> </w:t>
      </w:r>
      <w:r>
        <w:rPr>
          <w:rFonts w:hint="cs"/>
          <w:rtl/>
        </w:rPr>
        <w:t xml:space="preserve">ראה </w:t>
      </w:r>
      <w:proofErr w:type="spellStart"/>
      <w:r w:rsidRPr="008751D9">
        <w:rPr>
          <w:rtl/>
        </w:rPr>
        <w:t>פד"ר</w:t>
      </w:r>
      <w:proofErr w:type="spellEnd"/>
      <w:r w:rsidRPr="008751D9">
        <w:rPr>
          <w:rtl/>
        </w:rPr>
        <w:t xml:space="preserve"> כרך י"ג, בפסק דין של הרבנים הגאונים, הרב </w:t>
      </w:r>
      <w:proofErr w:type="spellStart"/>
      <w:r w:rsidRPr="008751D9">
        <w:rPr>
          <w:rtl/>
        </w:rPr>
        <w:t>רקובר</w:t>
      </w:r>
      <w:proofErr w:type="spellEnd"/>
      <w:r w:rsidRPr="008751D9">
        <w:rPr>
          <w:rtl/>
        </w:rPr>
        <w:t xml:space="preserve">, הרב אברהם אטלס והרב גדליה </w:t>
      </w:r>
      <w:proofErr w:type="spellStart"/>
      <w:r w:rsidRPr="008751D9">
        <w:rPr>
          <w:rtl/>
        </w:rPr>
        <w:t>אקסלרוד</w:t>
      </w:r>
      <w:proofErr w:type="spellEnd"/>
      <w:r>
        <w:rPr>
          <w:rFonts w:hint="cs"/>
          <w:rtl/>
        </w:rPr>
        <w:t>.</w:t>
      </w:r>
    </w:p>
  </w:footnote>
  <w:footnote w:id="16">
    <w:p w14:paraId="7F31BB8F" w14:textId="18B39271" w:rsidR="008751D9" w:rsidRDefault="008751D9" w:rsidP="008751D9">
      <w:pPr>
        <w:pStyle w:val="a3"/>
        <w:ind w:left="907" w:right="907"/>
      </w:pPr>
      <w:r>
        <w:rPr>
          <w:rStyle w:val="a5"/>
        </w:rPr>
        <w:footnoteRef/>
      </w:r>
      <w:r>
        <w:rPr>
          <w:rtl/>
        </w:rPr>
        <w:t xml:space="preserve"> </w:t>
      </w:r>
      <w:r>
        <w:rPr>
          <w:rFonts w:hint="cs"/>
          <w:rtl/>
        </w:rPr>
        <w:t xml:space="preserve">אבן העזר סימן קכ"ג. דעת </w:t>
      </w:r>
      <w:proofErr w:type="spellStart"/>
      <w:r>
        <w:rPr>
          <w:rFonts w:hint="cs"/>
          <w:rtl/>
        </w:rPr>
        <w:t>המהרשד"ם</w:t>
      </w:r>
      <w:proofErr w:type="spellEnd"/>
      <w:r>
        <w:rPr>
          <w:rFonts w:hint="cs"/>
          <w:rtl/>
        </w:rPr>
        <w:t xml:space="preserve"> הובאה לעיל לעניין זכות האישה. </w:t>
      </w:r>
    </w:p>
  </w:footnote>
  <w:footnote w:id="17">
    <w:p w14:paraId="64A554F1" w14:textId="018E8CFE" w:rsidR="0075393C" w:rsidRPr="0075393C" w:rsidRDefault="0075393C" w:rsidP="0075393C">
      <w:pPr>
        <w:pStyle w:val="a3"/>
        <w:ind w:left="907" w:right="907"/>
        <w:jc w:val="both"/>
        <w:rPr>
          <w:b/>
          <w:bCs/>
        </w:rPr>
      </w:pPr>
      <w:r>
        <w:rPr>
          <w:rStyle w:val="a5"/>
        </w:rPr>
        <w:footnoteRef/>
      </w:r>
      <w:r>
        <w:rPr>
          <w:rtl/>
        </w:rPr>
        <w:t xml:space="preserve"> </w:t>
      </w:r>
      <w:r>
        <w:rPr>
          <w:rFonts w:hint="cs"/>
          <w:rtl/>
        </w:rPr>
        <w:t>עיין ב</w:t>
      </w:r>
      <w:r w:rsidRPr="0075393C">
        <w:rPr>
          <w:rtl/>
        </w:rPr>
        <w:t xml:space="preserve">תיק 887455/1 (ערעור לגדול)  מיום 21/15/2012 בפני הרבנים </w:t>
      </w:r>
      <w:proofErr w:type="spellStart"/>
      <w:r w:rsidRPr="0075393C">
        <w:rPr>
          <w:rtl/>
        </w:rPr>
        <w:t>בוארון</w:t>
      </w:r>
      <w:proofErr w:type="spellEnd"/>
      <w:r w:rsidRPr="0075393C">
        <w:rPr>
          <w:rtl/>
        </w:rPr>
        <w:t xml:space="preserve">, </w:t>
      </w:r>
      <w:proofErr w:type="spellStart"/>
      <w:r w:rsidRPr="0075393C">
        <w:rPr>
          <w:rtl/>
        </w:rPr>
        <w:t>אלגרבלי</w:t>
      </w:r>
      <w:proofErr w:type="spellEnd"/>
      <w:r w:rsidRPr="0075393C">
        <w:rPr>
          <w:rtl/>
        </w:rPr>
        <w:t xml:space="preserve"> ואיגרא  נפסק כי על האישה לשאת בשליש מהוצאות הבעל לנסיעה מטבריה למרכז, בסך של 100 שקלים לכל ביקור. בנימוקי פסק הדין כתב הרב </w:t>
      </w:r>
      <w:proofErr w:type="spellStart"/>
      <w:r w:rsidRPr="0075393C">
        <w:rPr>
          <w:rtl/>
        </w:rPr>
        <w:t>אלגרבלי</w:t>
      </w:r>
      <w:proofErr w:type="spellEnd"/>
      <w:r w:rsidRPr="0075393C">
        <w:rPr>
          <w:rtl/>
        </w:rPr>
        <w:t>: "ניתן יהיה לקבוע שמשמורת הילדים תהיה אצל המשיבה, למרות שעזבה לעיר אחרת, וזאת בכפוף לכך שתשתתף בשליש מהוצאות הנסיעה של המערער. אחרת נשמט אחד הפרמטרים הבסיסיים והמכריעים בקביעת משמורת הילדים אצל האם, והוא שהילדים יהיו נגישים לאב, לחינוכם ולהקניית רגש אבהי כלפיהם, כאמור בדברי הרב המגיד". על דבריו הוסיף הרב איגרא: "אין ספק שהקשר של האב עם ילדיו הוא חשוב ומשמעותי ביותר</w:t>
      </w:r>
      <w:r w:rsidRPr="0075393C">
        <w:t>.</w:t>
      </w:r>
      <w:r w:rsidRPr="0075393C">
        <w:rPr>
          <w:rtl/>
        </w:rPr>
        <w:t xml:space="preserve"> ע"פ הבנת חז"ל, וכיהודה ועוד לקרא, הדבר גם נתמך במחקרים רבים</w:t>
      </w:r>
      <w:r w:rsidRPr="0075393C">
        <w:t>.</w:t>
      </w:r>
      <w:r w:rsidRPr="0075393C">
        <w:rPr>
          <w:rtl/>
        </w:rPr>
        <w:t xml:space="preserve"> כאשר האם עוברת להתגורר במרחק נסיעה של 350 ק"מ (הלוך ושוב), והאב צריך לקחת את ילדיו לשבת ולהחזירם במוצאי שבת, פעמיים בכל חודש, מרחק מצטבר של כ- 1,400 ק"מ</w:t>
      </w:r>
      <w:r w:rsidRPr="0075393C">
        <w:t xml:space="preserve">, </w:t>
      </w:r>
      <w:r w:rsidRPr="0075393C">
        <w:rPr>
          <w:rtl/>
        </w:rPr>
        <w:t>ובנוסף פעם בשבוע 350 כפול ארבע שבתות, עוד 1,400 ק"מ – עלות נסיעה במצב כזה תהיה של בין 2,000 ש"ח ל- 2,500 ₪ לפחות לחודש. זאת בנוסף ל- 3,000 ₪, שנפסקו לבעל בבית המשפט עבור מזונות הילדים, ובנוסף להוצאות המערער על ילדיו בביקורם אצלו. סה"כ עלות של כ- 6,000 ₪ סך כל הוצאות האב עבור ילדיו. הוצאה כזו היא בלתי סבירה בעליל, לפי רמת השתכרותו ובמצב נכות של 75% .אשר על כן, אין ברירה אלא לשתף את אם הילדים, המשיבה</w:t>
      </w:r>
      <w:r w:rsidRPr="0075393C">
        <w:t xml:space="preserve">, </w:t>
      </w:r>
      <w:r w:rsidRPr="0075393C">
        <w:rPr>
          <w:rtl/>
        </w:rPr>
        <w:t>בהוצאות הנסיעה. זאת, כאשר אין שום איסור הלכתי בדרישה מהמשיבה שתתרום למאמץ סדרי הראיה עם האב, המערער, ושתקמץ בהוצאות אחרות בכדי לאפשר את הקשר של האב עם ילדיו</w:t>
      </w:r>
      <w:r w:rsidRPr="0075393C">
        <w:t xml:space="preserve">. </w:t>
      </w:r>
      <w:r w:rsidRPr="0075393C">
        <w:rPr>
          <w:rtl/>
        </w:rPr>
        <w:t xml:space="preserve">לסיכום, אני מצטרף לדעתו של חברי הרה"ג צ' </w:t>
      </w:r>
      <w:proofErr w:type="spellStart"/>
      <w:r w:rsidRPr="0075393C">
        <w:rPr>
          <w:rtl/>
        </w:rPr>
        <w:t>אלגרבלי</w:t>
      </w:r>
      <w:proofErr w:type="spellEnd"/>
      <w:r w:rsidRPr="0075393C">
        <w:rPr>
          <w:rtl/>
        </w:rPr>
        <w:t xml:space="preserve"> </w:t>
      </w:r>
      <w:proofErr w:type="spellStart"/>
      <w:r w:rsidRPr="0075393C">
        <w:rPr>
          <w:rtl/>
        </w:rPr>
        <w:t>שליט"א</w:t>
      </w:r>
      <w:proofErr w:type="spellEnd"/>
      <w:r w:rsidRPr="0075393C">
        <w:rPr>
          <w:rtl/>
        </w:rPr>
        <w:t xml:space="preserve">, כי על </w:t>
      </w:r>
      <w:proofErr w:type="spellStart"/>
      <w:r w:rsidRPr="0075393C">
        <w:rPr>
          <w:rtl/>
        </w:rPr>
        <w:t>האשה</w:t>
      </w:r>
      <w:proofErr w:type="spellEnd"/>
      <w:r w:rsidRPr="0075393C">
        <w:rPr>
          <w:rtl/>
        </w:rPr>
        <w:t xml:space="preserve"> לשאת בשליש מהוצאות הבעל לנסיעות ברכב לביקורי הילדים</w:t>
      </w:r>
      <w:r w:rsidRPr="0075393C">
        <w:t>.</w:t>
      </w:r>
    </w:p>
  </w:footnote>
  <w:footnote w:id="18">
    <w:p w14:paraId="57DF76B9" w14:textId="41AD62EE" w:rsidR="00062667" w:rsidRDefault="00062667" w:rsidP="00A70DE3">
      <w:pPr>
        <w:pStyle w:val="a3"/>
        <w:ind w:left="907" w:right="907"/>
        <w:jc w:val="both"/>
        <w:rPr>
          <w:rtl/>
        </w:rPr>
      </w:pPr>
      <w:r>
        <w:rPr>
          <w:rStyle w:val="a5"/>
        </w:rPr>
        <w:footnoteRef/>
      </w:r>
      <w:r>
        <w:rPr>
          <w:rtl/>
        </w:rPr>
        <w:t xml:space="preserve"> </w:t>
      </w:r>
      <w:r w:rsidR="00A70DE3">
        <w:rPr>
          <w:rFonts w:hint="cs"/>
          <w:rtl/>
        </w:rPr>
        <w:t xml:space="preserve">ראה </w:t>
      </w:r>
      <w:r>
        <w:rPr>
          <w:rFonts w:hint="cs"/>
          <w:rtl/>
        </w:rPr>
        <w:t xml:space="preserve">תיק 4678-64-2 (חיפה) מיום 15/12/2005 בפני הרבנים שחור, נהרי </w:t>
      </w:r>
      <w:proofErr w:type="spellStart"/>
      <w:r>
        <w:rPr>
          <w:rFonts w:hint="cs"/>
          <w:rtl/>
        </w:rPr>
        <w:t>ומרוה</w:t>
      </w:r>
      <w:proofErr w:type="spellEnd"/>
      <w:r>
        <w:rPr>
          <w:rFonts w:hint="cs"/>
          <w:rtl/>
        </w:rPr>
        <w:t xml:space="preserve">.  דעתם צוטטה גם </w:t>
      </w:r>
      <w:r w:rsidRPr="00E5707F">
        <w:rPr>
          <w:rFonts w:hint="cs"/>
          <w:rtl/>
        </w:rPr>
        <w:t xml:space="preserve">בתיק </w:t>
      </w:r>
      <w:r w:rsidRPr="00E5707F">
        <w:t xml:space="preserve">1199769/2 </w:t>
      </w:r>
      <w:r w:rsidRPr="00E5707F">
        <w:rPr>
          <w:rFonts w:hint="cs"/>
          <w:rtl/>
        </w:rPr>
        <w:t xml:space="preserve">, ביה"ד האזורי בבאר שבע, בפני הרבנים </w:t>
      </w:r>
      <w:proofErr w:type="spellStart"/>
      <w:r w:rsidRPr="00E5707F">
        <w:rPr>
          <w:rFonts w:hint="cs"/>
          <w:rtl/>
        </w:rPr>
        <w:t>דרשוביץ</w:t>
      </w:r>
      <w:proofErr w:type="spellEnd"/>
      <w:r w:rsidRPr="00E5707F">
        <w:rPr>
          <w:rFonts w:hint="cs"/>
          <w:rtl/>
        </w:rPr>
        <w:t xml:space="preserve">, חפץ יעקב </w:t>
      </w:r>
      <w:proofErr w:type="spellStart"/>
      <w:r w:rsidRPr="00E5707F">
        <w:rPr>
          <w:rFonts w:hint="cs"/>
          <w:rtl/>
        </w:rPr>
        <w:t>וגאופטמן</w:t>
      </w:r>
      <w:proofErr w:type="spellEnd"/>
      <w:r w:rsidR="00A70DE3">
        <w:rPr>
          <w:rFonts w:hint="cs"/>
          <w:rtl/>
        </w:rPr>
        <w:t>.</w:t>
      </w:r>
    </w:p>
  </w:footnote>
  <w:footnote w:id="19">
    <w:p w14:paraId="70E603DE" w14:textId="6CD89763" w:rsidR="00A70DE3" w:rsidRDefault="00A70DE3" w:rsidP="00A70DE3">
      <w:pPr>
        <w:pStyle w:val="a3"/>
        <w:ind w:left="907" w:right="907"/>
        <w:jc w:val="both"/>
      </w:pPr>
      <w:r>
        <w:rPr>
          <w:rStyle w:val="a5"/>
        </w:rPr>
        <w:footnoteRef/>
      </w:r>
      <w:r>
        <w:rPr>
          <w:rtl/>
        </w:rPr>
        <w:t xml:space="preserve"> </w:t>
      </w:r>
      <w:r>
        <w:rPr>
          <w:rFonts w:hint="cs"/>
          <w:rtl/>
        </w:rPr>
        <w:t xml:space="preserve">ראה תיק 4678-64-2 (חיפה) מיום 15/12/2005 בפני הרבנים שחור, נהרי </w:t>
      </w:r>
      <w:proofErr w:type="spellStart"/>
      <w:r>
        <w:rPr>
          <w:rFonts w:hint="cs"/>
          <w:rtl/>
        </w:rPr>
        <w:t>ומרוה</w:t>
      </w:r>
      <w:proofErr w:type="spellEnd"/>
      <w:r>
        <w:rPr>
          <w:rFonts w:hint="cs"/>
          <w:rtl/>
        </w:rPr>
        <w:t xml:space="preserve">: </w:t>
      </w:r>
      <w:r w:rsidRPr="00A70DE3">
        <w:rPr>
          <w:rtl/>
        </w:rPr>
        <w:t xml:space="preserve">"לכן נראה לנו שעל דרך של פשרה יש להטיל את עיקר הנטל על האב </w:t>
      </w:r>
      <w:proofErr w:type="spellStart"/>
      <w:r w:rsidRPr="00A70DE3">
        <w:rPr>
          <w:rtl/>
        </w:rPr>
        <w:t>מכח</w:t>
      </w:r>
      <w:proofErr w:type="spellEnd"/>
      <w:r w:rsidRPr="00A70DE3">
        <w:rPr>
          <w:rtl/>
        </w:rPr>
        <w:t xml:space="preserve"> חובתו לקיום הסדרי הראיה.</w:t>
      </w:r>
      <w:r>
        <w:rPr>
          <w:rFonts w:hint="cs"/>
          <w:rtl/>
        </w:rPr>
        <w:t xml:space="preserve"> </w:t>
      </w:r>
      <w:r w:rsidRPr="00A70DE3">
        <w:rPr>
          <w:rtl/>
        </w:rPr>
        <w:t xml:space="preserve">אך יחד עם זאת יש מקום לחייב את האם להיות שותפה בנטל גם אם ננקוט שמעיקר הדין האב חייב בכל ההוצאות </w:t>
      </w:r>
      <w:proofErr w:type="spellStart"/>
      <w:r w:rsidRPr="00A70DE3">
        <w:rPr>
          <w:rtl/>
        </w:rPr>
        <w:t>והטירחות</w:t>
      </w:r>
      <w:proofErr w:type="spellEnd"/>
      <w:r w:rsidRPr="00A70DE3">
        <w:rPr>
          <w:rtl/>
        </w:rPr>
        <w:t xml:space="preserve"> כדי לממש את הסדרי הראיה ואין לחייב את האם להיות שותפה בכך הרי שבסמכותו של בית הדין לנקוט בדרך של פשרה ולהטיל על האם חלק מהנטל... ועל פי כל זה נראה בנידון שלפנינו שלפי ראות בית הדין יש מקום בדרך של פשרה הקרובה לדין לחייב את האם להיות שותפה בנטל של ההסעות, שהרי לכתחילה אכן דעתה </w:t>
      </w:r>
      <w:proofErr w:type="spellStart"/>
      <w:r w:rsidRPr="00A70DE3">
        <w:rPr>
          <w:rtl/>
        </w:rPr>
        <w:t>היתה</w:t>
      </w:r>
      <w:proofErr w:type="spellEnd"/>
      <w:r w:rsidRPr="00A70DE3">
        <w:rPr>
          <w:rtl/>
        </w:rPr>
        <w:t xml:space="preserve"> לגור במקום מגורי האב בגבעת עדה. ואמנם כבר כתבנו שאין הדבר מחייב אותה להמשיך ולגור שם עם הילדים מאחר והיא לא התחייבה על כך בהסכם </w:t>
      </w:r>
      <w:proofErr w:type="spellStart"/>
      <w:r w:rsidRPr="00A70DE3">
        <w:rPr>
          <w:rtl/>
        </w:rPr>
        <w:t>הגרושין</w:t>
      </w:r>
      <w:proofErr w:type="spellEnd"/>
      <w:r w:rsidRPr="00A70DE3">
        <w:rPr>
          <w:rtl/>
        </w:rPr>
        <w:t xml:space="preserve"> אך יחד עם זאת הרי היא זאת שהרחיקה את מגוריה והכבידה בכך על האב. ובפרט בנידון זה שאין אנו נכנסים לפשרה של הוצאת ממון מהנתבעת לתובע ואנו רק קובעים בדרך של פשרה שהאם תבוא ותסיע את הילדים חזרה מבית אביהם לביתה, </w:t>
      </w:r>
      <w:proofErr w:type="spellStart"/>
      <w:r w:rsidRPr="00A70DE3">
        <w:rPr>
          <w:rtl/>
        </w:rPr>
        <w:t>ומכיון</w:t>
      </w:r>
      <w:proofErr w:type="spellEnd"/>
      <w:r w:rsidRPr="00A70DE3">
        <w:rPr>
          <w:rtl/>
        </w:rPr>
        <w:t xml:space="preserve"> שאף לה יש רכב, הרי </w:t>
      </w:r>
      <w:proofErr w:type="spellStart"/>
      <w:r w:rsidRPr="00A70DE3">
        <w:rPr>
          <w:rtl/>
        </w:rPr>
        <w:t>לענין</w:t>
      </w:r>
      <w:proofErr w:type="spellEnd"/>
      <w:r w:rsidRPr="00A70DE3">
        <w:rPr>
          <w:rtl/>
        </w:rPr>
        <w:t xml:space="preserve"> זה אנו דנים את שניהם כעשירים.</w:t>
      </w:r>
      <w:r w:rsidRPr="00A70DE3">
        <w:rPr>
          <w:rtl/>
        </w:rPr>
        <w:br/>
        <w:t xml:space="preserve">והפוסקים השאירו לבית הדין את שיקול הדעת האם לעשות פשרה מחצה על מחצה או בחלוקה אחרת (עיין בפתחי תשובה שם </w:t>
      </w:r>
      <w:proofErr w:type="spellStart"/>
      <w:r w:rsidRPr="00A70DE3">
        <w:rPr>
          <w:rtl/>
        </w:rPr>
        <w:t>ס"ק</w:t>
      </w:r>
      <w:proofErr w:type="spellEnd"/>
      <w:r w:rsidRPr="00A70DE3">
        <w:rPr>
          <w:rtl/>
        </w:rPr>
        <w:t xml:space="preserve"> ג)</w:t>
      </w:r>
      <w:r>
        <w:rPr>
          <w:rFonts w:hint="cs"/>
          <w:rtl/>
        </w:rPr>
        <w:t xml:space="preserve">. </w:t>
      </w:r>
      <w:r w:rsidRPr="00A70DE3">
        <w:rPr>
          <w:rtl/>
        </w:rPr>
        <w:t>ועל כן נראה לנו שמאחר ומעיקר הדין הסדרי הראיה וכל הכרוך בהם מוטלים על האב לכן אין מקום לעשות כאן פשרה של מחצה על מחצה ודי אם נקבע שהאם תחזיר את הילדים לביתה אחת לשבועיים".</w:t>
      </w:r>
    </w:p>
  </w:footnote>
  <w:footnote w:id="20">
    <w:p w14:paraId="4460F811" w14:textId="77777777" w:rsidR="007C2B57" w:rsidRPr="007C2B57" w:rsidRDefault="00062667" w:rsidP="007C2B57">
      <w:pPr>
        <w:pStyle w:val="a3"/>
        <w:ind w:left="907" w:right="907"/>
        <w:jc w:val="both"/>
      </w:pPr>
      <w:r>
        <w:rPr>
          <w:rStyle w:val="a5"/>
        </w:rPr>
        <w:footnoteRef/>
      </w:r>
      <w:r>
        <w:rPr>
          <w:rtl/>
        </w:rPr>
        <w:t xml:space="preserve"> </w:t>
      </w:r>
      <w:r>
        <w:rPr>
          <w:rFonts w:hint="cs"/>
          <w:rtl/>
        </w:rPr>
        <w:t xml:space="preserve">בתיק </w:t>
      </w:r>
      <w:r>
        <w:t>882974/4</w:t>
      </w:r>
      <w:r>
        <w:rPr>
          <w:rFonts w:hint="cs"/>
          <w:rtl/>
        </w:rPr>
        <w:t xml:space="preserve"> (חיפה) מיום 11/07/2017 בפני הרבנים </w:t>
      </w:r>
      <w:proofErr w:type="spellStart"/>
      <w:r>
        <w:rPr>
          <w:rFonts w:hint="cs"/>
          <w:rtl/>
        </w:rPr>
        <w:t>אושינסקי</w:t>
      </w:r>
      <w:proofErr w:type="spellEnd"/>
      <w:r>
        <w:rPr>
          <w:rFonts w:hint="cs"/>
          <w:rtl/>
        </w:rPr>
        <w:t xml:space="preserve">, </w:t>
      </w:r>
      <w:proofErr w:type="spellStart"/>
      <w:r>
        <w:rPr>
          <w:rFonts w:hint="cs"/>
          <w:rtl/>
        </w:rPr>
        <w:t>גרוזמן</w:t>
      </w:r>
      <w:proofErr w:type="spellEnd"/>
      <w:r>
        <w:rPr>
          <w:rFonts w:hint="cs"/>
          <w:rtl/>
        </w:rPr>
        <w:t xml:space="preserve"> </w:t>
      </w:r>
      <w:proofErr w:type="spellStart"/>
      <w:r>
        <w:rPr>
          <w:rFonts w:hint="cs"/>
          <w:rtl/>
        </w:rPr>
        <w:t>וזרביב</w:t>
      </w:r>
      <w:proofErr w:type="spellEnd"/>
      <w:r>
        <w:rPr>
          <w:rFonts w:hint="cs"/>
          <w:rtl/>
        </w:rPr>
        <w:t>, הוצא צו מניעה זמני האוסר על האם להעביר את הקטין מקום מגורים. בנימוקי פסק הדין נכתב :</w:t>
      </w:r>
      <w:r w:rsidR="007C2B57">
        <w:rPr>
          <w:rFonts w:hint="cs"/>
          <w:rtl/>
        </w:rPr>
        <w:t xml:space="preserve"> </w:t>
      </w:r>
      <w:r>
        <w:rPr>
          <w:rFonts w:hint="cs"/>
          <w:rtl/>
        </w:rPr>
        <w:t>"</w:t>
      </w:r>
      <w:r w:rsidRPr="005C159A">
        <w:rPr>
          <w:rtl/>
        </w:rPr>
        <w:t>ובכן, לאחר העיון בנסיבות התיק, כולל החשש הקיים לאור כל נסיבות תיק זה עד כה כי האם מנסה להרחיק את הבן מהאב</w:t>
      </w:r>
      <w:r>
        <w:rPr>
          <w:rFonts w:hint="cs"/>
          <w:rtl/>
        </w:rPr>
        <w:t>...</w:t>
      </w:r>
      <w:r w:rsidRPr="005C159A">
        <w:rPr>
          <w:rtl/>
        </w:rPr>
        <w:t>לצערנו, עד לשלב זה בתיק, בית הדין מתרשם פעם אחר פעם כי האם מנסה לחבל בקשר בין האב לבן ומנסה למזער את חלקו של האב בחיי בנו</w:t>
      </w:r>
      <w:r w:rsidR="007C2B57">
        <w:rPr>
          <w:rFonts w:hint="cs"/>
          <w:rtl/>
        </w:rPr>
        <w:t xml:space="preserve">... </w:t>
      </w:r>
      <w:r w:rsidR="007C2B57" w:rsidRPr="007C2B57">
        <w:rPr>
          <w:rtl/>
        </w:rPr>
        <w:t>לאחר העיון בנסיבות התיק והבקשה, נעתר למבוקש.</w:t>
      </w:r>
    </w:p>
    <w:p w14:paraId="20EE3EE7" w14:textId="4EAF6708" w:rsidR="00062667" w:rsidRDefault="007C2B57" w:rsidP="007C2B57">
      <w:pPr>
        <w:pStyle w:val="a3"/>
        <w:ind w:left="907" w:right="907"/>
        <w:jc w:val="both"/>
        <w:rPr>
          <w:rtl/>
        </w:rPr>
      </w:pPr>
      <w:r w:rsidRPr="007C2B57">
        <w:rPr>
          <w:rtl/>
        </w:rPr>
        <w:t>בית הדין מוציא צו מניעה זמני האוסר על האם ו/או מי מטעמה להעביר את הקטין מקום מגורים, וזאת עד להחלטה אחרת מבית הדין</w:t>
      </w:r>
      <w:r w:rsidR="00062667">
        <w:rPr>
          <w:rFonts w:hint="cs"/>
          <w:rtl/>
        </w:rPr>
        <w:t>"</w:t>
      </w:r>
      <w:r w:rsidR="00062667" w:rsidRPr="005C159A">
        <w:rPr>
          <w:rtl/>
        </w:rPr>
        <w:t>.</w:t>
      </w:r>
    </w:p>
    <w:p w14:paraId="239BE213" w14:textId="4C7B564C" w:rsidR="00062667" w:rsidRPr="00200CA4" w:rsidRDefault="00062667" w:rsidP="005C159A">
      <w:pPr>
        <w:pStyle w:val="a3"/>
        <w:ind w:left="907" w:right="907"/>
        <w:jc w:val="both"/>
        <w:rPr>
          <w:b/>
          <w:bCs/>
          <w:rtl/>
        </w:rPr>
      </w:pPr>
      <w:r w:rsidRPr="00200CA4">
        <w:rPr>
          <w:rFonts w:hint="cs"/>
          <w:b/>
          <w:bCs/>
          <w:rtl/>
        </w:rPr>
        <w:t>נראה כי הרב אושינסקי פסק על פי גישתו, הרואה את טובת הילדים כשיקול המרכזי להכרעת ביה"ד  להעתקת מגורי האם, ומפני החשש לניכור הורי, יש לאסור על האם את המעבר.</w:t>
      </w:r>
    </w:p>
    <w:p w14:paraId="5BC3E365" w14:textId="00C1693C" w:rsidR="00062667" w:rsidRDefault="00062667" w:rsidP="008B5A82">
      <w:pPr>
        <w:pStyle w:val="a3"/>
        <w:ind w:left="907" w:right="907"/>
        <w:jc w:val="both"/>
      </w:pPr>
      <w:r>
        <w:rPr>
          <w:rFonts w:hint="cs"/>
          <w:rtl/>
        </w:rPr>
        <w:t>אכן, ב</w:t>
      </w:r>
      <w:bookmarkStart w:id="0" w:name="_Hlk52113883"/>
      <w:r>
        <w:rPr>
          <w:rFonts w:hint="cs"/>
          <w:rtl/>
        </w:rPr>
        <w:t xml:space="preserve">תיק </w:t>
      </w:r>
      <w:r w:rsidRPr="005C159A">
        <w:rPr>
          <w:rtl/>
        </w:rPr>
        <w:t>1131739/6</w:t>
      </w:r>
      <w:r>
        <w:rPr>
          <w:rFonts w:hint="cs"/>
          <w:rtl/>
        </w:rPr>
        <w:t xml:space="preserve"> (ערעור לגדול) מיום 02/07/2020 לרבנים איגרא, שפירא ובן יעקב</w:t>
      </w:r>
      <w:bookmarkEnd w:id="0"/>
      <w:r>
        <w:rPr>
          <w:rFonts w:hint="cs"/>
          <w:rtl/>
        </w:rPr>
        <w:t xml:space="preserve">, נפסק </w:t>
      </w:r>
      <w:r w:rsidRPr="00200CA4">
        <w:rPr>
          <w:rFonts w:hint="cs"/>
          <w:b/>
          <w:bCs/>
          <w:rtl/>
        </w:rPr>
        <w:t>כי אין לאסור על האם העתקת מגוריה, ללא תלות בטובת הילדים</w:t>
      </w:r>
      <w:r>
        <w:rPr>
          <w:rFonts w:hint="cs"/>
          <w:rtl/>
        </w:rPr>
        <w:t>, ושם נכתב כי בחשש לניכור הורי, יש רק לחייב את האם להשתתף בהוצאות האב: "ו</w:t>
      </w:r>
      <w:r w:rsidRPr="00F65404">
        <w:rPr>
          <w:rFonts w:hint="cs"/>
          <w:rtl/>
        </w:rPr>
        <w:t xml:space="preserve">עם זאת, אף שקבענו שזכות האם להתגורר במקום שתחפוץ, </w:t>
      </w:r>
      <w:r w:rsidRPr="00F65404">
        <w:rPr>
          <w:rFonts w:hint="cs"/>
          <w:b/>
          <w:bCs/>
          <w:rtl/>
        </w:rPr>
        <w:t>אם נוכח בית הדין שמעבר האם</w:t>
      </w:r>
      <w:r w:rsidRPr="00F65404">
        <w:rPr>
          <w:rFonts w:hint="cs"/>
          <w:rtl/>
        </w:rPr>
        <w:t xml:space="preserve"> למקום אחר או למקום רחוק </w:t>
      </w:r>
      <w:r w:rsidRPr="00F65404">
        <w:rPr>
          <w:rFonts w:hint="cs"/>
          <w:b/>
          <w:bCs/>
          <w:rtl/>
        </w:rPr>
        <w:t>נעשה שלא בתום לב, כדי להרחיק את הבן מהאב, לגרום ניכור הורי,</w:t>
      </w:r>
      <w:r w:rsidRPr="00F65404">
        <w:rPr>
          <w:rFonts w:hint="cs"/>
          <w:rtl/>
        </w:rPr>
        <w:t xml:space="preserve"> </w:t>
      </w:r>
      <w:r w:rsidRPr="00F65404">
        <w:rPr>
          <w:rFonts w:hint="cs"/>
          <w:b/>
          <w:bCs/>
          <w:rtl/>
        </w:rPr>
        <w:t>נקמה באב</w:t>
      </w:r>
      <w:r w:rsidRPr="00F65404">
        <w:rPr>
          <w:rFonts w:hint="cs"/>
          <w:rtl/>
        </w:rPr>
        <w:t xml:space="preserve"> או טעמים נוספים שלא מחמת הכרח וצורך האם להמשיך חייה </w:t>
      </w:r>
      <w:r w:rsidRPr="00F65404">
        <w:rPr>
          <w:rtl/>
        </w:rPr>
        <w:t>–</w:t>
      </w:r>
      <w:r w:rsidRPr="00F65404">
        <w:rPr>
          <w:rFonts w:hint="cs"/>
          <w:rtl/>
        </w:rPr>
        <w:t xml:space="preserve"> בכהאי גוונא ודאי </w:t>
      </w:r>
      <w:r w:rsidRPr="00F65404">
        <w:rPr>
          <w:rFonts w:hint="cs"/>
          <w:b/>
          <w:bCs/>
          <w:rtl/>
        </w:rPr>
        <w:t>יש מקום לחייבה השתתפות בהוצאות האב</w:t>
      </w:r>
      <w:r w:rsidRPr="00F65404">
        <w:rPr>
          <w:rFonts w:hint="cs"/>
          <w:rtl/>
        </w:rPr>
        <w:t xml:space="preserve"> בין אם מעיקר הדין ובין משום מיגדר מילתא. </w:t>
      </w:r>
      <w:r w:rsidRPr="00F65404">
        <w:rPr>
          <w:rFonts w:hint="cs"/>
          <w:b/>
          <w:bCs/>
          <w:rtl/>
        </w:rPr>
        <w:t>ולפעמים אף אם הולכת להתגורר במקום אחר מסיבה מוצדקת</w:t>
      </w:r>
      <w:r w:rsidRPr="00F65404">
        <w:rPr>
          <w:rFonts w:hint="cs"/>
          <w:rtl/>
        </w:rPr>
        <w:t>, אם המקום רחוק מאוד ממקום מגורי האב, יש לשקול חיובה בהוצאות ושלא כדברי הישכיל עבדי, והדבר צריך להישקל בכל מקרה לגופו</w:t>
      </w:r>
      <w:r>
        <w:rPr>
          <w:rFonts w:hint="cs"/>
          <w:rtl/>
        </w:rPr>
        <w:t>"</w:t>
      </w:r>
      <w:r w:rsidRPr="00F65404">
        <w:rPr>
          <w:rFonts w:hint="cs"/>
          <w:rtl/>
        </w:rPr>
        <w:t>.</w:t>
      </w:r>
    </w:p>
  </w:footnote>
  <w:footnote w:id="21">
    <w:p w14:paraId="13DF26C0" w14:textId="4B874A0D" w:rsidR="006E5DA1" w:rsidRPr="006E5DA1" w:rsidRDefault="008B5A82" w:rsidP="006E5DA1">
      <w:pPr>
        <w:pStyle w:val="a3"/>
        <w:ind w:left="907" w:right="907"/>
        <w:jc w:val="both"/>
      </w:pPr>
      <w:r>
        <w:rPr>
          <w:rStyle w:val="a5"/>
        </w:rPr>
        <w:footnoteRef/>
      </w:r>
      <w:r>
        <w:rPr>
          <w:rtl/>
        </w:rPr>
        <w:t xml:space="preserve"> </w:t>
      </w:r>
      <w:r w:rsidR="006E5DA1">
        <w:rPr>
          <w:rFonts w:hint="cs"/>
          <w:rtl/>
        </w:rPr>
        <w:t xml:space="preserve">בפסיקה האזרחית, רשאי הורה משמורן להעתיק את מקום מגוריו, ולעבור עם ילדיו לחו"ל. ראה רע"א 4575/00, ופסק דינה של השופטת </w:t>
      </w:r>
      <w:proofErr w:type="spellStart"/>
      <w:r w:rsidR="006E5DA1">
        <w:rPr>
          <w:rFonts w:hint="cs"/>
          <w:rtl/>
        </w:rPr>
        <w:t>דורנר</w:t>
      </w:r>
      <w:proofErr w:type="spellEnd"/>
      <w:r w:rsidR="006E5DA1">
        <w:rPr>
          <w:rFonts w:hint="cs"/>
          <w:rtl/>
        </w:rPr>
        <w:t xml:space="preserve"> בערעור שהוגש לבית המשפט העליון;  ראה גם מאמרו של יואב </w:t>
      </w:r>
      <w:proofErr w:type="spellStart"/>
      <w:r w:rsidR="006E5DA1">
        <w:rPr>
          <w:rFonts w:hint="cs"/>
          <w:rtl/>
        </w:rPr>
        <w:t>מזא"ה</w:t>
      </w:r>
      <w:proofErr w:type="spellEnd"/>
      <w:r w:rsidR="006E5DA1">
        <w:rPr>
          <w:rFonts w:hint="cs"/>
          <w:rtl/>
        </w:rPr>
        <w:t xml:space="preserve"> "ילדים- מושג מהותי או כותרת חלולה" עמודים 35-37. ראה מסקנות </w:t>
      </w:r>
      <w:r w:rsidR="006E5DA1" w:rsidRPr="006E5DA1">
        <w:rPr>
          <w:b/>
          <w:bCs/>
        </w:rPr>
        <w:t> </w:t>
      </w:r>
      <w:r w:rsidR="006E5DA1" w:rsidRPr="006E5DA1">
        <w:rPr>
          <w:rtl/>
        </w:rPr>
        <w:t>הוועדה הציבורית לבחינת ההיבטים המשפטיים של האחריות ההורית בגירושין-ועדת שניט</w:t>
      </w:r>
      <w:r w:rsidR="006E5DA1">
        <w:rPr>
          <w:rFonts w:hint="cs"/>
          <w:b/>
          <w:bCs/>
          <w:rtl/>
        </w:rPr>
        <w:t xml:space="preserve">, </w:t>
      </w:r>
      <w:r w:rsidR="006E5DA1">
        <w:rPr>
          <w:rFonts w:hint="cs"/>
          <w:rtl/>
        </w:rPr>
        <w:t xml:space="preserve">שם </w:t>
      </w:r>
      <w:r w:rsidR="006E5DA1" w:rsidRPr="006E5DA1">
        <w:rPr>
          <w:rtl/>
        </w:rPr>
        <w:t>מוצע להסדיר במפורש נושא זה בחוק, בהתאם למתווה הכללי המוצע על ידי הוועדה לגבי אופן מימוש האחריות ההורית שבחוק</w:t>
      </w:r>
      <w:r w:rsidR="006E5DA1" w:rsidRPr="006E5DA1">
        <w:t>.</w:t>
      </w:r>
    </w:p>
    <w:p w14:paraId="4ABF589B" w14:textId="72DE4619" w:rsidR="008B5A82" w:rsidRPr="006E5DA1" w:rsidRDefault="008B5A82" w:rsidP="008B5A82">
      <w:pPr>
        <w:pStyle w:val="a3"/>
        <w:ind w:left="907" w:right="907"/>
        <w:jc w:val="both"/>
      </w:pPr>
    </w:p>
  </w:footnote>
  <w:footnote w:id="22">
    <w:p w14:paraId="41B7B11C" w14:textId="1B83942F" w:rsidR="00062667" w:rsidRDefault="00062667" w:rsidP="00DB61F8">
      <w:pPr>
        <w:pStyle w:val="a3"/>
        <w:ind w:left="907" w:right="907"/>
        <w:jc w:val="both"/>
        <w:rPr>
          <w:rtl/>
        </w:rPr>
      </w:pPr>
      <w:r>
        <w:rPr>
          <w:rStyle w:val="a5"/>
        </w:rPr>
        <w:footnoteRef/>
      </w:r>
      <w:r>
        <w:rPr>
          <w:rtl/>
        </w:rPr>
        <w:t xml:space="preserve"> </w:t>
      </w:r>
      <w:r>
        <w:rPr>
          <w:rFonts w:hint="cs"/>
          <w:rtl/>
        </w:rPr>
        <w:t>צדדי הספק התבארו בנימוקי פסק הדין: "</w:t>
      </w:r>
      <w:r w:rsidRPr="008303DB">
        <w:rPr>
          <w:rtl/>
        </w:rPr>
        <w:t>ניתוח הסיטואציה ההלכתית משפטית שביה"ד נקלע אליה אינה פשוטה. בכל מקרה שביה"ד מסופק א"כ הוא אינו יכול ליתן פס"ד שפירושו שינוי המצב הקיים, ועליו להישאר במצב של "שב ואל תעשה". דהיינו ביה"ד אינו יכול להוציא פס"ד שישנה את המצב הקיים, ואינו יכול ליתן שום פס"ד שיש בו "קום ועשה</w:t>
      </w:r>
      <w:r w:rsidRPr="008303DB">
        <w:t>"</w:t>
      </w:r>
      <w:r w:rsidR="00864DC7">
        <w:rPr>
          <w:rFonts w:hint="cs"/>
          <w:rtl/>
        </w:rPr>
        <w:t xml:space="preserve">. </w:t>
      </w:r>
      <w:proofErr w:type="spellStart"/>
      <w:r w:rsidRPr="008303DB">
        <w:rPr>
          <w:rtl/>
        </w:rPr>
        <w:t>בענין</w:t>
      </w:r>
      <w:proofErr w:type="spellEnd"/>
      <w:r w:rsidRPr="008303DB">
        <w:rPr>
          <w:rtl/>
        </w:rPr>
        <w:t xml:space="preserve"> הנדון בפנינו, נקודת ההתחלה היא שהבת היא בחזקת האם שהרי נקבעה ההלכה "הבת אצל אימה לעולם". אם כן, לכאורה להוציא פסק דין שבו אנו מוציאן את הבת מחזקת האם ומעבירים אותה לחזקת האב רק על בסיס זה שהאם רוצה להוציאה למקום אחר לא נוכל, שהרי אנו מסופקים בכך אם כמהרשד"ם או כמהריב"ל ועלינו להימנע מכך כפי שהסיקו הח"מ והב"ש. לכאורה א"כ בהיעדר אפשרות להוציא פסק זה תישאר ממילא הבת בחזקת האם. לכאורה, השאלה שתעמוד לדיון היא, אם ביה"ד יכול להוציא פסק שימנע מהאם לקחת את הבת למקום רחוק. האם פירושו של צעד כזה הוא בעצם "השארת המצב הקיים", או שבעצם יש כאן הוראה של ביה"ד הנסמכת על שיטה אחת (המהרשד"ם) והרי אין בידינו להכריע כשיטה זו וא"כ על סמך מה נוציא הוראה כזו בצורה של הוצאת צו עיכוב יציאה נגד הבת ובכך נגרום למעשה להפרדת הבת מהאם והישארותה בחזקת האב</w:t>
      </w:r>
      <w:r w:rsidRPr="008303DB">
        <w:t>.</w:t>
      </w:r>
      <w:r w:rsidR="00864DC7">
        <w:rPr>
          <w:rFonts w:hint="cs"/>
          <w:rtl/>
        </w:rPr>
        <w:t xml:space="preserve"> </w:t>
      </w:r>
      <w:r w:rsidRPr="008303DB">
        <w:rPr>
          <w:rtl/>
        </w:rPr>
        <w:t>כלומר, האם הוצאת צו עיכוב יציאה במקרה זה פירושה רק אי שינוי המצב הקיים, שהרי הבת היא עכשיו בעיר זו, או שיש להחשיב את הוצאת הצו כהתערבות של בי"ד והרי כל עוד שאין בידינו הכרעה לא נוכל ליתן הוראה כזו. האם במקרה כזה יש על ביה"ד פשוט "לא להתערב" דהיינו לא ליתן שום החלטה ו/או סעד לאף צד, ויעשה כל צד מה שברצונו, או שבמסגרת ה"אי התערבות" יש לביה"ד לדאוג ל"שימור מצב הקיים</w:t>
      </w:r>
      <w:r w:rsidRPr="008303DB">
        <w:t>"</w:t>
      </w:r>
      <w:r w:rsidR="00864DC7">
        <w:rPr>
          <w:rFonts w:hint="cs"/>
          <w:rtl/>
        </w:rPr>
        <w:t xml:space="preserve">. </w:t>
      </w:r>
      <w:r w:rsidRPr="008303DB">
        <w:rPr>
          <w:rtl/>
        </w:rPr>
        <w:t>מניתוח הדברים נראה, כי עצם הוצאת צו עיכוב היציאה נגד הבת אין בו כל אמירה ביחס לשאלת המשמורת. שכן אם תישאר האם כאן, תמשיך הבת להיות במשמורתה. אלא מאי, שהאם רוצה לממש את רצונה לגור בחו"ל, הרי בנקודה זו אף אחד לא מונע אותה. ואם תחליט שהיא רוצה אעפ"כ לעזוב כאן ולהגר לחו"ל, הרי זו החלטה שלה. כלומר, מבחינת נתינת פסיקה בשאלת המשמורת, ביה"ד לא מביע כל דעה אם האם יכולה לממש את משמורתה על הבת ולקחתה לחו"ל או לא, כל צעדו של ביה"ד הוא רק לצלם את המצב הקיים ולהותירו על כנו. ומסתבר לפיכך ששפיר יש ביד ביה"ד להוציא צו עיכוב יציאה נגד הבת, ובפועל יגרום דבר זה להרהור שני מצד האם ביחס לרצונה להגר לחו"ל</w:t>
      </w:r>
      <w:r w:rsidRPr="008303DB">
        <w:t>.</w:t>
      </w:r>
      <w:r w:rsidRPr="008303DB">
        <w:br/>
      </w:r>
      <w:r w:rsidRPr="008303DB">
        <w:rPr>
          <w:rtl/>
        </w:rPr>
        <w:t>ועם כל זה נראה כי עדיין נותרה שאלה כבדה זו בגדר של "צריך עיון" בפני יושבי על מדין</w:t>
      </w:r>
      <w:r w:rsidRPr="008303DB">
        <w:t>.</w:t>
      </w:r>
    </w:p>
  </w:footnote>
  <w:footnote w:id="23">
    <w:p w14:paraId="3F125F75" w14:textId="74343549" w:rsidR="00062667" w:rsidRDefault="00062667" w:rsidP="00DB61F8">
      <w:pPr>
        <w:pStyle w:val="a3"/>
        <w:ind w:left="907" w:right="907"/>
        <w:jc w:val="both"/>
        <w:rPr>
          <w:rtl/>
        </w:rPr>
      </w:pPr>
      <w:r>
        <w:rPr>
          <w:rStyle w:val="a5"/>
        </w:rPr>
        <w:footnoteRef/>
      </w:r>
      <w:r>
        <w:rPr>
          <w:rFonts w:hint="cs"/>
          <w:rtl/>
        </w:rPr>
        <w:t xml:space="preserve"> שני נימוקים עיקריים עמדו בבסיס הכרעת הדין: א. "</w:t>
      </w:r>
      <w:r w:rsidRPr="008303DB">
        <w:rPr>
          <w:rtl/>
        </w:rPr>
        <w:t>המצב המשפטי העולה מכך הוא, כי בכל מקרה שהאם רוצה להגר עם הבת לחו"ל היא זקוקה לאחת מן השתיים</w:t>
      </w:r>
      <w:r w:rsidRPr="008303DB">
        <w:t>:</w:t>
      </w:r>
      <w:r w:rsidRPr="008303DB">
        <w:br/>
      </w:r>
      <w:r w:rsidRPr="008303DB">
        <w:rPr>
          <w:rtl/>
        </w:rPr>
        <w:t>הסכמה של האב</w:t>
      </w:r>
      <w:r>
        <w:rPr>
          <w:rFonts w:hint="cs"/>
          <w:rtl/>
        </w:rPr>
        <w:t>, ו</w:t>
      </w:r>
      <w:r w:rsidRPr="008303DB">
        <w:rPr>
          <w:rtl/>
        </w:rPr>
        <w:t>בהיעדר הסכמה של האב, יש צורך בפסיקה של ביהמ"ש ו/או ביה"ד הדתי שהדבר בסמכות שיפוטו. (ראה לענין זה סעיף 79 לחוק הכשרות המשפטית</w:t>
      </w:r>
      <w:r>
        <w:rPr>
          <w:rFonts w:hint="cs"/>
          <w:rtl/>
        </w:rPr>
        <w:t>).</w:t>
      </w:r>
      <w:r w:rsidRPr="008303DB">
        <w:br/>
      </w:r>
      <w:r w:rsidRPr="008303DB">
        <w:rPr>
          <w:rtl/>
        </w:rPr>
        <w:t>למעשה א"כ, כל אימת שקיימת התנגדות של האב להוצאת הבת לחו"ל לצורך הגירה, אכן זקוקה האם לקבלת פס"ד של "היתר הגירה" עבור הקטינים לחו"ל. ובמקרה כזה עקב היות הדבר מוטל בספק שלא הוכרע הלכתית, יהיה ביה"ד במצב זה מנוע מליתן לה את מבוקשה, ובפועל לא תוכל האם ליקח את ביתה ולהגר עימה לחו"ל</w:t>
      </w:r>
      <w:r w:rsidRPr="008303DB">
        <w:t>.</w:t>
      </w:r>
      <w:r>
        <w:rPr>
          <w:rFonts w:hint="cs"/>
          <w:rtl/>
        </w:rPr>
        <w:t xml:space="preserve"> ב.  מפני האיסור ההלכתי להגר מארץ ישראל לחו"ל, והחשש כי המעבר למדינה כל כך רחוקה, תפגע בטובת הילד שיאבד את זהותו השורשית והיהודית. ע"ש.</w:t>
      </w:r>
    </w:p>
  </w:footnote>
  <w:footnote w:id="24">
    <w:p w14:paraId="03E8CD57" w14:textId="6C4AFE5C" w:rsidR="003F3B42" w:rsidRDefault="003F3B42" w:rsidP="003F3B42">
      <w:pPr>
        <w:pStyle w:val="a3"/>
        <w:ind w:left="907" w:right="907"/>
        <w:jc w:val="both"/>
        <w:rPr>
          <w:rtl/>
        </w:rPr>
      </w:pPr>
      <w:r>
        <w:rPr>
          <w:rStyle w:val="a5"/>
        </w:rPr>
        <w:footnoteRef/>
      </w:r>
      <w:r>
        <w:rPr>
          <w:rtl/>
        </w:rPr>
        <w:t xml:space="preserve"> </w:t>
      </w:r>
      <w:r w:rsidRPr="003F3B42">
        <w:rPr>
          <w:rtl/>
        </w:rPr>
        <w:t>מיום 02/07/2020 לרבנים איגרא, שפירא ובן יעקב</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812EE"/>
    <w:multiLevelType w:val="hybridMultilevel"/>
    <w:tmpl w:val="84DC8FCA"/>
    <w:lvl w:ilvl="0" w:tplc="1F9632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E0356"/>
    <w:multiLevelType w:val="hybridMultilevel"/>
    <w:tmpl w:val="CAAEFCCA"/>
    <w:lvl w:ilvl="0" w:tplc="3494751A">
      <w:start w:val="1"/>
      <w:numFmt w:val="hebrew1"/>
      <w:lvlText w:val="%1."/>
      <w:lvlJc w:val="left"/>
      <w:pPr>
        <w:ind w:left="1324" w:hanging="360"/>
      </w:pPr>
      <w:rPr>
        <w:rFonts w:hint="default"/>
        <w:b/>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7C"/>
    <w:rsid w:val="00046DE2"/>
    <w:rsid w:val="00062667"/>
    <w:rsid w:val="0007187E"/>
    <w:rsid w:val="000744F1"/>
    <w:rsid w:val="00077DC3"/>
    <w:rsid w:val="00084DD7"/>
    <w:rsid w:val="000A7DDC"/>
    <w:rsid w:val="000B3B5D"/>
    <w:rsid w:val="001848C2"/>
    <w:rsid w:val="001C4C99"/>
    <w:rsid w:val="001D4BA5"/>
    <w:rsid w:val="001E593F"/>
    <w:rsid w:val="00200CA4"/>
    <w:rsid w:val="00256F79"/>
    <w:rsid w:val="002D6809"/>
    <w:rsid w:val="00316914"/>
    <w:rsid w:val="00335CD6"/>
    <w:rsid w:val="003A6683"/>
    <w:rsid w:val="003B7120"/>
    <w:rsid w:val="003F3B42"/>
    <w:rsid w:val="00421D3A"/>
    <w:rsid w:val="00452D19"/>
    <w:rsid w:val="004777D9"/>
    <w:rsid w:val="004C6443"/>
    <w:rsid w:val="004D227C"/>
    <w:rsid w:val="005044E4"/>
    <w:rsid w:val="00524A99"/>
    <w:rsid w:val="00525B8F"/>
    <w:rsid w:val="00535391"/>
    <w:rsid w:val="00587658"/>
    <w:rsid w:val="00591A80"/>
    <w:rsid w:val="005C159A"/>
    <w:rsid w:val="005E25CF"/>
    <w:rsid w:val="005E6A94"/>
    <w:rsid w:val="0067150C"/>
    <w:rsid w:val="00694863"/>
    <w:rsid w:val="006C3354"/>
    <w:rsid w:val="006E4F51"/>
    <w:rsid w:val="006E5DA1"/>
    <w:rsid w:val="006F5DEC"/>
    <w:rsid w:val="0071536B"/>
    <w:rsid w:val="0071687C"/>
    <w:rsid w:val="0072344D"/>
    <w:rsid w:val="007467D9"/>
    <w:rsid w:val="0075393C"/>
    <w:rsid w:val="0078179C"/>
    <w:rsid w:val="00791804"/>
    <w:rsid w:val="0079307B"/>
    <w:rsid w:val="007965C6"/>
    <w:rsid w:val="007A3D38"/>
    <w:rsid w:val="007B0E94"/>
    <w:rsid w:val="007B62C8"/>
    <w:rsid w:val="007B7462"/>
    <w:rsid w:val="007C2B57"/>
    <w:rsid w:val="007E0673"/>
    <w:rsid w:val="008035D6"/>
    <w:rsid w:val="008303DB"/>
    <w:rsid w:val="00836240"/>
    <w:rsid w:val="008373FB"/>
    <w:rsid w:val="00840908"/>
    <w:rsid w:val="00843B51"/>
    <w:rsid w:val="00845131"/>
    <w:rsid w:val="00864DC7"/>
    <w:rsid w:val="008730D9"/>
    <w:rsid w:val="008751D9"/>
    <w:rsid w:val="008B5A82"/>
    <w:rsid w:val="008D1723"/>
    <w:rsid w:val="009032D1"/>
    <w:rsid w:val="00935392"/>
    <w:rsid w:val="0094681B"/>
    <w:rsid w:val="009851D5"/>
    <w:rsid w:val="009916CB"/>
    <w:rsid w:val="009964E2"/>
    <w:rsid w:val="009B2673"/>
    <w:rsid w:val="009B3134"/>
    <w:rsid w:val="009F0E6F"/>
    <w:rsid w:val="00A442AC"/>
    <w:rsid w:val="00A6678C"/>
    <w:rsid w:val="00A70DE3"/>
    <w:rsid w:val="00AA1D94"/>
    <w:rsid w:val="00AD3107"/>
    <w:rsid w:val="00AD4939"/>
    <w:rsid w:val="00B22950"/>
    <w:rsid w:val="00BA604B"/>
    <w:rsid w:val="00BF38D3"/>
    <w:rsid w:val="00C37ACB"/>
    <w:rsid w:val="00C443B7"/>
    <w:rsid w:val="00C46018"/>
    <w:rsid w:val="00C523B7"/>
    <w:rsid w:val="00C548EF"/>
    <w:rsid w:val="00C56A2B"/>
    <w:rsid w:val="00C76804"/>
    <w:rsid w:val="00CF0F84"/>
    <w:rsid w:val="00CF164A"/>
    <w:rsid w:val="00CF5C84"/>
    <w:rsid w:val="00CF637C"/>
    <w:rsid w:val="00D1414C"/>
    <w:rsid w:val="00D3660B"/>
    <w:rsid w:val="00D71572"/>
    <w:rsid w:val="00DB5299"/>
    <w:rsid w:val="00DB61F8"/>
    <w:rsid w:val="00E0578A"/>
    <w:rsid w:val="00E5707F"/>
    <w:rsid w:val="00E63FB6"/>
    <w:rsid w:val="00EA1E0A"/>
    <w:rsid w:val="00EB264C"/>
    <w:rsid w:val="00EE096B"/>
    <w:rsid w:val="00EE0D4C"/>
    <w:rsid w:val="00F10552"/>
    <w:rsid w:val="00F163C4"/>
    <w:rsid w:val="00F22643"/>
    <w:rsid w:val="00F47C98"/>
    <w:rsid w:val="00F65404"/>
    <w:rsid w:val="00F82E4B"/>
    <w:rsid w:val="00F835F8"/>
    <w:rsid w:val="00FB1CB8"/>
    <w:rsid w:val="00FB65D5"/>
    <w:rsid w:val="00FC2FA7"/>
    <w:rsid w:val="00FF13C8"/>
    <w:rsid w:val="00FF61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5EA6"/>
  <w15:chartTrackingRefBased/>
  <w15:docId w15:val="{88EA071D-761D-4380-991F-A7EB125C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6E5D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F13C8"/>
    <w:pPr>
      <w:spacing w:after="0" w:line="240" w:lineRule="auto"/>
    </w:pPr>
    <w:rPr>
      <w:sz w:val="20"/>
      <w:szCs w:val="20"/>
    </w:rPr>
  </w:style>
  <w:style w:type="character" w:customStyle="1" w:styleId="a4">
    <w:name w:val="טקסט הערת שוליים תו"/>
    <w:basedOn w:val="a0"/>
    <w:link w:val="a3"/>
    <w:uiPriority w:val="99"/>
    <w:rsid w:val="00FF13C8"/>
    <w:rPr>
      <w:sz w:val="20"/>
      <w:szCs w:val="20"/>
    </w:rPr>
  </w:style>
  <w:style w:type="character" w:styleId="a5">
    <w:name w:val="footnote reference"/>
    <w:basedOn w:val="a0"/>
    <w:uiPriority w:val="99"/>
    <w:semiHidden/>
    <w:unhideWhenUsed/>
    <w:rsid w:val="00FF13C8"/>
    <w:rPr>
      <w:vertAlign w:val="superscript"/>
    </w:rPr>
  </w:style>
  <w:style w:type="paragraph" w:styleId="a6">
    <w:name w:val="List Paragraph"/>
    <w:basedOn w:val="a"/>
    <w:uiPriority w:val="34"/>
    <w:qFormat/>
    <w:rsid w:val="008373FB"/>
    <w:pPr>
      <w:ind w:left="720"/>
      <w:contextualSpacing/>
    </w:pPr>
  </w:style>
  <w:style w:type="paragraph" w:styleId="NormalWeb">
    <w:name w:val="Normal (Web)"/>
    <w:basedOn w:val="a"/>
    <w:uiPriority w:val="99"/>
    <w:semiHidden/>
    <w:unhideWhenUsed/>
    <w:rsid w:val="005C159A"/>
    <w:rPr>
      <w:rFonts w:ascii="Times New Roman" w:hAnsi="Times New Roman" w:cs="Times New Roman"/>
      <w:sz w:val="24"/>
      <w:szCs w:val="24"/>
    </w:rPr>
  </w:style>
  <w:style w:type="character" w:customStyle="1" w:styleId="10">
    <w:name w:val="כותרת 1 תו"/>
    <w:basedOn w:val="a0"/>
    <w:link w:val="1"/>
    <w:uiPriority w:val="9"/>
    <w:rsid w:val="006E5D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478634">
      <w:bodyDiv w:val="1"/>
      <w:marLeft w:val="0"/>
      <w:marRight w:val="0"/>
      <w:marTop w:val="0"/>
      <w:marBottom w:val="0"/>
      <w:divBdr>
        <w:top w:val="none" w:sz="0" w:space="0" w:color="auto"/>
        <w:left w:val="none" w:sz="0" w:space="0" w:color="auto"/>
        <w:bottom w:val="none" w:sz="0" w:space="0" w:color="auto"/>
        <w:right w:val="none" w:sz="0" w:space="0" w:color="auto"/>
      </w:divBdr>
    </w:div>
    <w:div w:id="761805267">
      <w:bodyDiv w:val="1"/>
      <w:marLeft w:val="0"/>
      <w:marRight w:val="0"/>
      <w:marTop w:val="0"/>
      <w:marBottom w:val="0"/>
      <w:divBdr>
        <w:top w:val="none" w:sz="0" w:space="0" w:color="auto"/>
        <w:left w:val="none" w:sz="0" w:space="0" w:color="auto"/>
        <w:bottom w:val="none" w:sz="0" w:space="0" w:color="auto"/>
        <w:right w:val="none" w:sz="0" w:space="0" w:color="auto"/>
      </w:divBdr>
    </w:div>
    <w:div w:id="835266190">
      <w:bodyDiv w:val="1"/>
      <w:marLeft w:val="0"/>
      <w:marRight w:val="0"/>
      <w:marTop w:val="0"/>
      <w:marBottom w:val="0"/>
      <w:divBdr>
        <w:top w:val="none" w:sz="0" w:space="0" w:color="auto"/>
        <w:left w:val="none" w:sz="0" w:space="0" w:color="auto"/>
        <w:bottom w:val="none" w:sz="0" w:space="0" w:color="auto"/>
        <w:right w:val="none" w:sz="0" w:space="0" w:color="auto"/>
      </w:divBdr>
    </w:div>
    <w:div w:id="884607738">
      <w:bodyDiv w:val="1"/>
      <w:marLeft w:val="0"/>
      <w:marRight w:val="0"/>
      <w:marTop w:val="0"/>
      <w:marBottom w:val="0"/>
      <w:divBdr>
        <w:top w:val="none" w:sz="0" w:space="0" w:color="auto"/>
        <w:left w:val="none" w:sz="0" w:space="0" w:color="auto"/>
        <w:bottom w:val="none" w:sz="0" w:space="0" w:color="auto"/>
        <w:right w:val="none" w:sz="0" w:space="0" w:color="auto"/>
      </w:divBdr>
    </w:div>
    <w:div w:id="1085882955">
      <w:bodyDiv w:val="1"/>
      <w:marLeft w:val="0"/>
      <w:marRight w:val="0"/>
      <w:marTop w:val="0"/>
      <w:marBottom w:val="0"/>
      <w:divBdr>
        <w:top w:val="none" w:sz="0" w:space="0" w:color="auto"/>
        <w:left w:val="none" w:sz="0" w:space="0" w:color="auto"/>
        <w:bottom w:val="none" w:sz="0" w:space="0" w:color="auto"/>
        <w:right w:val="none" w:sz="0" w:space="0" w:color="auto"/>
      </w:divBdr>
    </w:div>
    <w:div w:id="1409762618">
      <w:bodyDiv w:val="1"/>
      <w:marLeft w:val="0"/>
      <w:marRight w:val="0"/>
      <w:marTop w:val="0"/>
      <w:marBottom w:val="0"/>
      <w:divBdr>
        <w:top w:val="none" w:sz="0" w:space="0" w:color="auto"/>
        <w:left w:val="none" w:sz="0" w:space="0" w:color="auto"/>
        <w:bottom w:val="none" w:sz="0" w:space="0" w:color="auto"/>
        <w:right w:val="none" w:sz="0" w:space="0" w:color="auto"/>
      </w:divBdr>
    </w:div>
    <w:div w:id="1550533157">
      <w:bodyDiv w:val="1"/>
      <w:marLeft w:val="0"/>
      <w:marRight w:val="0"/>
      <w:marTop w:val="0"/>
      <w:marBottom w:val="0"/>
      <w:divBdr>
        <w:top w:val="none" w:sz="0" w:space="0" w:color="auto"/>
        <w:left w:val="none" w:sz="0" w:space="0" w:color="auto"/>
        <w:bottom w:val="none" w:sz="0" w:space="0" w:color="auto"/>
        <w:right w:val="none" w:sz="0" w:space="0" w:color="auto"/>
      </w:divBdr>
    </w:div>
    <w:div w:id="177401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1635</TotalTime>
  <Pages>1</Pages>
  <Words>2269</Words>
  <Characters>11345</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יצחק בושיריאן</dc:creator>
  <cp:keywords/>
  <dc:description/>
  <cp:lastModifiedBy>יצחק בושיריאן</cp:lastModifiedBy>
  <cp:revision>28</cp:revision>
  <dcterms:created xsi:type="dcterms:W3CDTF">2020-09-22T19:18:00Z</dcterms:created>
  <dcterms:modified xsi:type="dcterms:W3CDTF">2020-10-03T17:09:00Z</dcterms:modified>
</cp:coreProperties>
</file>